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DD" w:rsidRDefault="00814CDD">
      <w:pPr>
        <w:spacing w:before="60" w:after="60"/>
      </w:pPr>
    </w:p>
    <w:p w:rsidR="00814CDD" w:rsidRDefault="00E81D07">
      <w:pPr>
        <w:spacing w:before="200" w:after="80"/>
        <w:jc w:val="center"/>
      </w:pPr>
      <w:r>
        <w:rPr>
          <w:b/>
          <w:bCs/>
          <w:color w:val="1A4A8A"/>
          <w:sz w:val="40"/>
          <w:szCs w:val="40"/>
        </w:rPr>
        <w:t>PROIECT DIDACTIC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1"/>
      </w:tblGrid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Unitatea de invatamant: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Colegiul Economic Dimitrie Cantemir Suceava</w:t>
            </w: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          Aria curriculara: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Tehnologii</w:t>
            </w:r>
          </w:p>
        </w:tc>
      </w:tr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ro-RO" w:eastAsia="ro-RO"/>
              </w:rPr>
              <w:t>Dirigenție / Consiliere și orientare</w:t>
            </w:r>
          </w:p>
        </w:tc>
      </w:tr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Titlul capitolului: </w:t>
            </w:r>
            <w:r>
              <w:rPr>
                <w:b/>
                <w:color w:val="000000"/>
                <w:sz w:val="16"/>
                <w:lang w:val="ro-RO"/>
              </w:rPr>
              <w:t>Comunicare şi abilităţi sociale</w:t>
            </w:r>
          </w:p>
        </w:tc>
      </w:tr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Titlul lectiei: </w:t>
            </w:r>
            <w:bookmarkStart w:id="0" w:name="_GoBack"/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Călătoria diversității — Incluziune socială, prejudecăți și stereotipuri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      </w:t>
            </w:r>
            <w:bookmarkEnd w:id="0"/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Tipul lecției: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Dezbatere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 xml:space="preserve"> </w:t>
            </w:r>
          </w:p>
        </w:tc>
      </w:tr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>Profesor: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 xml:space="preserve"> Lăzăreanu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Elena</w:t>
            </w: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          Clasa: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I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-XII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 xml:space="preserve">-a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 xml:space="preserve">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 xml:space="preserve">                                              </w:t>
            </w: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Durata: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10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0 minute</w:t>
            </w:r>
          </w:p>
        </w:tc>
      </w:tr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Data: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________________</w:t>
            </w: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          An scolar: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2025-2026</w:t>
            </w: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          Locul de desfășurare: </w:t>
            </w:r>
            <w:r w:rsidRPr="00FC640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o-RO" w:eastAsia="ro-RO"/>
              </w:rPr>
              <w:t>Sala de clasă</w:t>
            </w:r>
          </w:p>
        </w:tc>
      </w:tr>
      <w:tr w:rsidR="00FC6407" w:rsidRPr="00FC6407" w:rsidTr="00010C53">
        <w:tc>
          <w:tcPr>
            <w:tcW w:w="1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6407" w:rsidRPr="00FC6407" w:rsidRDefault="00FC6407" w:rsidP="00FC6407">
            <w:pPr>
              <w:spacing w:before="40" w:after="40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o-RO"/>
              </w:rPr>
            </w:pPr>
            <w:r w:rsidRPr="00FC640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ro-RO" w:eastAsia="ro-RO"/>
              </w:rPr>
              <w:t xml:space="preserve">Proiect Erasmus+: </w:t>
            </w:r>
            <w:r w:rsidRPr="00FC6407">
              <w:rPr>
                <w:rFonts w:ascii="Times New Roman" w:eastAsia="Times New Roman" w:hAnsi="Times New Roman" w:cs="Times New Roman"/>
                <w:i/>
                <w:iCs/>
                <w:color w:val="7030A0"/>
                <w:sz w:val="18"/>
                <w:szCs w:val="18"/>
                <w:lang w:val="ro-RO" w:eastAsia="ro-RO"/>
              </w:rPr>
              <w:t>2025-1-RO01-KA121-SCH-000312613 | Curs: Emotional Intelligence: Supporting Disadvantaged Learners, Versailles, Franta, 2026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1. OBIECTIVE OPERAȚIONALE</w:t>
      </w:r>
    </w:p>
    <w:p w:rsidR="00814CDD" w:rsidRDefault="00FE3C76">
      <w:pPr>
        <w:spacing w:before="80" w:after="80"/>
      </w:pPr>
      <w:r>
        <w:t xml:space="preserve">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lecției</w:t>
      </w:r>
      <w:proofErr w:type="spellEnd"/>
      <w:r>
        <w:t xml:space="preserve">,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capabili</w:t>
      </w:r>
      <w:proofErr w:type="spellEnd"/>
      <w:r>
        <w:t xml:space="preserve"> </w:t>
      </w:r>
      <w:proofErr w:type="spellStart"/>
      <w:r>
        <w:t>să</w:t>
      </w:r>
      <w:proofErr w:type="spellEnd"/>
      <w:r>
        <w:t>:</w:t>
      </w:r>
    </w:p>
    <w:p w:rsidR="00814CDD" w:rsidRDefault="00814CDD">
      <w:pPr>
        <w:spacing w:before="60" w:after="60"/>
      </w:pPr>
    </w:p>
    <w:tbl>
      <w:tblPr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660"/>
        <w:gridCol w:w="6029"/>
      </w:tblGrid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6BA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Nivel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taxonomic</w:t>
            </w:r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6BA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Obiectiv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operațional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6BA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color w:val="FFFFFF"/>
                <w:sz w:val="20"/>
                <w:szCs w:val="20"/>
              </w:rPr>
              <w:t>Cod</w:t>
            </w:r>
          </w:p>
        </w:tc>
      </w:tr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2C6BAC"/>
                <w:sz w:val="20"/>
                <w:szCs w:val="20"/>
              </w:rPr>
              <w:t>Cunoaștere</w:t>
            </w:r>
            <w:proofErr w:type="spellEnd"/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Definirea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conceptelor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stereotip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prejudecată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discriminare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>C1</w:t>
            </w:r>
          </w:p>
        </w:tc>
      </w:tr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2C6BAC"/>
                <w:sz w:val="20"/>
                <w:szCs w:val="20"/>
              </w:rPr>
              <w:t>Înțelegere</w:t>
            </w:r>
            <w:proofErr w:type="spellEnd"/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Explicarea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mecanismelor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psihologice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generează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prejudecăți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>C2</w:t>
            </w:r>
          </w:p>
        </w:tc>
      </w:tr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2C6BAC"/>
                <w:sz w:val="20"/>
                <w:szCs w:val="20"/>
              </w:rPr>
              <w:t>Aplicare</w:t>
            </w:r>
            <w:proofErr w:type="spellEnd"/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Identificarea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propriilor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stereotipuri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exercițiu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practic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>C3</w:t>
            </w:r>
          </w:p>
        </w:tc>
      </w:tr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2C6BAC"/>
                <w:sz w:val="20"/>
                <w:szCs w:val="20"/>
              </w:rPr>
              <w:t>Analiză</w:t>
            </w:r>
            <w:proofErr w:type="spellEnd"/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Analizarea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impactului</w:t>
            </w:r>
            <w:proofErr w:type="spellEnd"/>
            <w:r>
              <w:rPr>
                <w:sz w:val="20"/>
                <w:szCs w:val="20"/>
              </w:rPr>
              <w:t xml:space="preserve"> social al </w:t>
            </w:r>
            <w:proofErr w:type="spellStart"/>
            <w:r>
              <w:rPr>
                <w:sz w:val="20"/>
                <w:szCs w:val="20"/>
              </w:rPr>
              <w:t>excluderii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discriminării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>C4</w:t>
            </w:r>
          </w:p>
        </w:tc>
      </w:tr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2C6BAC"/>
                <w:sz w:val="20"/>
                <w:szCs w:val="20"/>
              </w:rPr>
              <w:t>Sinteză</w:t>
            </w:r>
            <w:proofErr w:type="spellEnd"/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Formularea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principii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incluziune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>C5</w:t>
            </w:r>
          </w:p>
        </w:tc>
      </w:tr>
      <w:tr w:rsidR="00814CDD" w:rsidTr="00E81D0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2C6BAC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6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Argumentarea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importanței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empatiei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respectului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relațiile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interumane</w:t>
            </w:r>
            <w:proofErr w:type="spellEnd"/>
          </w:p>
        </w:tc>
        <w:tc>
          <w:tcPr>
            <w:tcW w:w="60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>C6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lastRenderedPageBreak/>
        <w:t>2. COMPETENȚE VIZATE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5"/>
      </w:tblGrid>
      <w:tr w:rsidR="00814CDD" w:rsidTr="00E81D07">
        <w:tc>
          <w:tcPr>
            <w:tcW w:w="1448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EBF3FC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Competențe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generale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Înțelegerea</w:t>
            </w:r>
            <w:proofErr w:type="spellEnd"/>
            <w:r>
              <w:t xml:space="preserve"> </w:t>
            </w:r>
            <w:proofErr w:type="spellStart"/>
            <w:r>
              <w:t>diversității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  <w:r>
              <w:t xml:space="preserve"> ca </w:t>
            </w:r>
            <w:proofErr w:type="spellStart"/>
            <w:r>
              <w:t>resursă</w:t>
            </w:r>
            <w:proofErr w:type="spellEnd"/>
            <w:r>
              <w:t xml:space="preserve">, nu ca </w:t>
            </w:r>
            <w:proofErr w:type="spellStart"/>
            <w:r>
              <w:t>amenințare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gândirii</w:t>
            </w:r>
            <w:proofErr w:type="spellEnd"/>
            <w:r>
              <w:t xml:space="preserve"> </w:t>
            </w:r>
            <w:proofErr w:type="spellStart"/>
            <w:r>
              <w:t>critice</w:t>
            </w:r>
            <w:proofErr w:type="spellEnd"/>
            <w:r>
              <w:t xml:space="preserve"> </w:t>
            </w:r>
            <w:proofErr w:type="spellStart"/>
            <w:r>
              <w:t>față</w:t>
            </w:r>
            <w:proofErr w:type="spellEnd"/>
            <w:r>
              <w:t xml:space="preserve"> de </w:t>
            </w:r>
            <w:proofErr w:type="spellStart"/>
            <w:r>
              <w:t>mesajele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media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Cultivarea</w:t>
            </w:r>
            <w:proofErr w:type="spellEnd"/>
            <w:r>
              <w:t xml:space="preserve"> </w:t>
            </w:r>
            <w:proofErr w:type="spellStart"/>
            <w:r>
              <w:t>empatiei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comunicării</w:t>
            </w:r>
            <w:proofErr w:type="spellEnd"/>
            <w:r>
              <w:t xml:space="preserve"> </w:t>
            </w:r>
            <w:proofErr w:type="spellStart"/>
            <w:r>
              <w:t>asertive</w:t>
            </w:r>
            <w:proofErr w:type="spellEnd"/>
            <w:r>
              <w:t xml:space="preserve"> </w:t>
            </w:r>
            <w:proofErr w:type="spellStart"/>
            <w:r>
              <w:t>interculturale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valorilor</w:t>
            </w:r>
            <w:proofErr w:type="spellEnd"/>
            <w:r>
              <w:t xml:space="preserve"> </w:t>
            </w:r>
            <w:proofErr w:type="spellStart"/>
            <w:r>
              <w:t>democratice</w:t>
            </w:r>
            <w:proofErr w:type="spellEnd"/>
            <w:r>
              <w:t xml:space="preserve">: </w:t>
            </w:r>
            <w:proofErr w:type="spellStart"/>
            <w:r>
              <w:t>demnitate</w:t>
            </w:r>
            <w:proofErr w:type="spellEnd"/>
            <w:r>
              <w:t xml:space="preserve">, </w:t>
            </w:r>
            <w:proofErr w:type="spellStart"/>
            <w:r>
              <w:t>egalitate</w:t>
            </w:r>
            <w:proofErr w:type="spellEnd"/>
            <w:r>
              <w:t>, respect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3. MATERIALE ȘI RESURSE</w:t>
      </w:r>
    </w:p>
    <w:tbl>
      <w:tblPr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9736"/>
      </w:tblGrid>
      <w:tr w:rsidR="00814CDD" w:rsidTr="00E81D0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14CDD" w:rsidRDefault="00FE3C76">
            <w:pPr>
              <w:spacing w:after="80"/>
            </w:pPr>
            <w:proofErr w:type="spellStart"/>
            <w:r>
              <w:rPr>
                <w:b/>
                <w:bCs/>
                <w:color w:val="1A4A8A"/>
              </w:rPr>
              <w:t>Materiale</w:t>
            </w:r>
            <w:proofErr w:type="spellEnd"/>
            <w:r>
              <w:rPr>
                <w:b/>
                <w:bCs/>
                <w:color w:val="1A4A8A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</w:rPr>
              <w:t>tipărite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Fișe</w:t>
            </w:r>
            <w:proofErr w:type="spellEnd"/>
            <w:r>
              <w:t xml:space="preserve"> cu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personajelor</w:t>
            </w:r>
            <w:proofErr w:type="spellEnd"/>
            <w:r>
              <w:t xml:space="preserve"> (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per </w:t>
            </w:r>
            <w:proofErr w:type="spellStart"/>
            <w:r>
              <w:t>elev</w:t>
            </w:r>
            <w:proofErr w:type="spellEnd"/>
            <w:r>
              <w:t>)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individual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reflecție</w:t>
            </w:r>
            <w:proofErr w:type="spellEnd"/>
            <w:r>
              <w:t xml:space="preserve"> </w:t>
            </w:r>
            <w:proofErr w:type="spellStart"/>
            <w:r>
              <w:t>finală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</w:p>
        </w:tc>
        <w:tc>
          <w:tcPr>
            <w:tcW w:w="97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814CDD" w:rsidRDefault="00FE3C76">
            <w:pPr>
              <w:spacing w:after="80"/>
            </w:pPr>
            <w:proofErr w:type="spellStart"/>
            <w:r>
              <w:rPr>
                <w:b/>
                <w:bCs/>
                <w:color w:val="1A4A8A"/>
              </w:rPr>
              <w:t>Resurse</w:t>
            </w:r>
            <w:proofErr w:type="spellEnd"/>
            <w:r>
              <w:rPr>
                <w:b/>
                <w:bCs/>
                <w:color w:val="1A4A8A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</w:rPr>
              <w:t>tehnice</w:t>
            </w:r>
            <w:proofErr w:type="spellEnd"/>
            <w:r>
              <w:rPr>
                <w:b/>
                <w:bCs/>
                <w:color w:val="1A4A8A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</w:rPr>
              <w:t>și</w:t>
            </w:r>
            <w:proofErr w:type="spellEnd"/>
            <w:r>
              <w:rPr>
                <w:b/>
                <w:bCs/>
                <w:color w:val="1A4A8A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</w:rPr>
              <w:t>alte</w:t>
            </w:r>
            <w:proofErr w:type="spellEnd"/>
            <w:r>
              <w:rPr>
                <w:b/>
                <w:bCs/>
                <w:color w:val="1A4A8A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</w:rPr>
              <w:t>materiale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Tablă</w:t>
            </w:r>
            <w:proofErr w:type="spellEnd"/>
            <w:r>
              <w:t xml:space="preserve"> / flipchart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centralizarea</w:t>
            </w:r>
            <w:proofErr w:type="spellEnd"/>
            <w:r>
              <w:t xml:space="preserve"> </w:t>
            </w:r>
            <w:proofErr w:type="spellStart"/>
            <w:r>
              <w:t>răspunsurilor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Markere</w:t>
            </w:r>
            <w:proofErr w:type="spellEnd"/>
            <w:r>
              <w:t xml:space="preserve"> </w:t>
            </w:r>
            <w:proofErr w:type="spellStart"/>
            <w:r>
              <w:t>colorate</w:t>
            </w:r>
            <w:proofErr w:type="spellEnd"/>
            <w:r>
              <w:t xml:space="preserve"> (</w:t>
            </w:r>
            <w:proofErr w:type="spellStart"/>
            <w:r>
              <w:t>roșu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vot</w:t>
            </w:r>
            <w:proofErr w:type="spellEnd"/>
            <w:r>
              <w:t>)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Bilețele</w:t>
            </w:r>
            <w:proofErr w:type="spellEnd"/>
            <w:r>
              <w:t xml:space="preserve"> post-it (</w:t>
            </w:r>
            <w:proofErr w:type="spellStart"/>
            <w:r>
              <w:t>opțional</w:t>
            </w:r>
            <w:proofErr w:type="spellEnd"/>
            <w:r>
              <w:t>)</w:t>
            </w:r>
          </w:p>
          <w:p w:rsidR="00814CDD" w:rsidRDefault="00E81D07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Spațiu</w:t>
            </w:r>
            <w:proofErr w:type="spellEnd"/>
            <w:r>
              <w:t xml:space="preserve"> de </w:t>
            </w:r>
            <w:proofErr w:type="spellStart"/>
            <w:r>
              <w:t>afișare</w:t>
            </w:r>
            <w:proofErr w:type="spellEnd"/>
            <w:r>
              <w:t xml:space="preserve"> 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4. LISTA PERSONAJELOR — EXERCIȚIUL TRENULUI</w:t>
      </w:r>
    </w:p>
    <w:p w:rsidR="00814CDD" w:rsidRDefault="00FE3C76">
      <w:pPr>
        <w:spacing w:before="100" w:after="80"/>
      </w:pPr>
      <w:proofErr w:type="spellStart"/>
      <w:r>
        <w:rPr>
          <w:b/>
          <w:bCs/>
          <w:color w:val="1A4A8A"/>
          <w:sz w:val="23"/>
          <w:szCs w:val="23"/>
        </w:rPr>
        <w:t>Scenariul</w:t>
      </w:r>
      <w:proofErr w:type="spellEnd"/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5"/>
      </w:tblGrid>
      <w:tr w:rsidR="00814CDD" w:rsidTr="00E81D07">
        <w:tc>
          <w:tcPr>
            <w:tcW w:w="1448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FF8E1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14CDD" w:rsidRDefault="00FE3C76">
            <w:pPr>
              <w:spacing w:before="40" w:after="80"/>
            </w:pPr>
            <w:r>
              <w:rPr>
                <w:b/>
                <w:bCs/>
                <w:color w:val="1A4A8A"/>
              </w:rPr>
              <w:t xml:space="preserve">Context </w:t>
            </w:r>
            <w:proofErr w:type="spellStart"/>
            <w:r>
              <w:rPr>
                <w:b/>
                <w:bCs/>
                <w:color w:val="1A4A8A"/>
              </w:rPr>
              <w:t>pentru</w:t>
            </w:r>
            <w:proofErr w:type="spellEnd"/>
            <w:r>
              <w:rPr>
                <w:b/>
                <w:bCs/>
                <w:color w:val="1A4A8A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</w:rPr>
              <w:t>elevi</w:t>
            </w:r>
            <w:proofErr w:type="spellEnd"/>
            <w:r>
              <w:rPr>
                <w:b/>
                <w:bCs/>
                <w:color w:val="1A4A8A"/>
              </w:rPr>
              <w:t>:</w:t>
            </w:r>
          </w:p>
          <w:p w:rsidR="00814CDD" w:rsidRDefault="00FE3C76">
            <w:pPr>
              <w:spacing w:before="40" w:after="40"/>
            </w:pPr>
            <w:proofErr w:type="spellStart"/>
            <w:r>
              <w:t>Ești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gară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urmează</w:t>
            </w:r>
            <w:proofErr w:type="spellEnd"/>
            <w:r>
              <w:t xml:space="preserve"> o </w:t>
            </w:r>
            <w:proofErr w:type="spellStart"/>
            <w:r>
              <w:t>călătorie</w:t>
            </w:r>
            <w:proofErr w:type="spellEnd"/>
            <w:r>
              <w:t xml:space="preserve"> cu </w:t>
            </w:r>
            <w:proofErr w:type="spellStart"/>
            <w:r>
              <w:t>trenul</w:t>
            </w:r>
            <w:proofErr w:type="spellEnd"/>
            <w:r>
              <w:t xml:space="preserve"> de o </w:t>
            </w:r>
            <w:proofErr w:type="spellStart"/>
            <w:r>
              <w:t>zi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o </w:t>
            </w:r>
            <w:proofErr w:type="spellStart"/>
            <w:r>
              <w:t>noapte</w:t>
            </w:r>
            <w:proofErr w:type="spellEnd"/>
            <w:r>
              <w:t xml:space="preserve"> (</w:t>
            </w:r>
            <w:proofErr w:type="spellStart"/>
            <w:r>
              <w:t>aproximativ</w:t>
            </w:r>
            <w:proofErr w:type="spellEnd"/>
            <w:r>
              <w:t xml:space="preserve"> 16 ore). Ai un </w:t>
            </w:r>
            <w:proofErr w:type="spellStart"/>
            <w:r>
              <w:t>loc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cușetă</w:t>
            </w:r>
            <w:proofErr w:type="spellEnd"/>
            <w:r>
              <w:t xml:space="preserve"> cu 6 </w:t>
            </w:r>
            <w:proofErr w:type="spellStart"/>
            <w:r>
              <w:t>paturi</w:t>
            </w:r>
            <w:proofErr w:type="spellEnd"/>
            <w:r>
              <w:t xml:space="preserve">. </w:t>
            </w:r>
            <w:proofErr w:type="spellStart"/>
            <w:r>
              <w:t>Primești</w:t>
            </w:r>
            <w:proofErr w:type="spellEnd"/>
            <w:r>
              <w:t xml:space="preserve"> o </w:t>
            </w:r>
            <w:proofErr w:type="spellStart"/>
            <w:r>
              <w:t>listă</w:t>
            </w:r>
            <w:proofErr w:type="spellEnd"/>
            <w:r>
              <w:t xml:space="preserve"> cu 12 </w:t>
            </w:r>
            <w:proofErr w:type="spellStart"/>
            <w:r>
              <w:t>pasageri</w:t>
            </w:r>
            <w:proofErr w:type="spellEnd"/>
            <w:r>
              <w:t xml:space="preserve"> care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fi </w:t>
            </w:r>
            <w:proofErr w:type="spellStart"/>
            <w:r>
              <w:t>colegii</w:t>
            </w:r>
            <w:proofErr w:type="spellEnd"/>
            <w:r>
              <w:t xml:space="preserve"> </w:t>
            </w:r>
            <w:proofErr w:type="spellStart"/>
            <w:r>
              <w:t>tăi</w:t>
            </w:r>
            <w:proofErr w:type="spellEnd"/>
            <w:r>
              <w:t xml:space="preserve"> de </w:t>
            </w:r>
            <w:proofErr w:type="spellStart"/>
            <w:r>
              <w:t>cușetă</w:t>
            </w:r>
            <w:proofErr w:type="spellEnd"/>
            <w:r>
              <w:t xml:space="preserve">.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alegi</w:t>
            </w:r>
            <w:proofErr w:type="spellEnd"/>
            <w:r>
              <w:t xml:space="preserve">: 3 </w:t>
            </w:r>
            <w:proofErr w:type="spellStart"/>
            <w:r>
              <w:t>persoane</w:t>
            </w:r>
            <w:proofErr w:type="spellEnd"/>
            <w:r>
              <w:t xml:space="preserve"> cu care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vrea</w:t>
            </w:r>
            <w:proofErr w:type="spellEnd"/>
            <w:r>
              <w:t xml:space="preserve"> SĂ ÎMPARȚI </w:t>
            </w:r>
            <w:proofErr w:type="spellStart"/>
            <w:r>
              <w:t>cușeta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3 </w:t>
            </w:r>
            <w:proofErr w:type="spellStart"/>
            <w:r>
              <w:t>persoane</w:t>
            </w:r>
            <w:proofErr w:type="spellEnd"/>
            <w:r>
              <w:t xml:space="preserve"> cu care NU AI VREA sub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formă</w:t>
            </w:r>
            <w:proofErr w:type="spellEnd"/>
            <w:r>
              <w:t xml:space="preserve">. </w:t>
            </w:r>
            <w:proofErr w:type="spellStart"/>
            <w:r>
              <w:t>Deciziile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strict </w:t>
            </w:r>
            <w:proofErr w:type="spellStart"/>
            <w:r>
              <w:t>personale</w:t>
            </w:r>
            <w:proofErr w:type="spellEnd"/>
            <w:r>
              <w:t xml:space="preserve"> — nu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răspunsuri</w:t>
            </w:r>
            <w:proofErr w:type="spellEnd"/>
            <w:r>
              <w:t xml:space="preserve"> </w:t>
            </w:r>
            <w:proofErr w:type="spellStart"/>
            <w:r>
              <w:t>corecte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greșite</w:t>
            </w:r>
            <w:proofErr w:type="spellEnd"/>
            <w:r>
              <w:t>!</w:t>
            </w:r>
          </w:p>
        </w:tc>
      </w:tr>
    </w:tbl>
    <w:p w:rsidR="00814CDD" w:rsidRDefault="00814CDD">
      <w:pPr>
        <w:spacing w:before="60" w:after="60"/>
      </w:pPr>
    </w:p>
    <w:tbl>
      <w:tblPr>
        <w:tblW w:w="1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1786"/>
        <w:gridCol w:w="2371"/>
        <w:gridCol w:w="9764"/>
      </w:tblGrid>
      <w:tr w:rsidR="00814CDD" w:rsidTr="00240F6E">
        <w:trPr>
          <w:tblHeader/>
        </w:trPr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8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8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Personaj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8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Descriere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A8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Comportament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observabil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Radu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68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Pensionar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fost</w:t>
            </w:r>
            <w:proofErr w:type="spellEnd"/>
            <w:r>
              <w:rPr>
                <w:sz w:val="20"/>
                <w:szCs w:val="20"/>
              </w:rPr>
              <w:t xml:space="preserve"> miner</w:t>
            </w:r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Vorbește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tare, </w:t>
            </w:r>
            <w:proofErr w:type="spellStart"/>
            <w:r>
              <w:rPr>
                <w:i/>
                <w:iCs/>
                <w:sz w:val="20"/>
                <w:szCs w:val="20"/>
              </w:rPr>
              <w:t>miroase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iCs/>
                <w:sz w:val="20"/>
                <w:szCs w:val="20"/>
              </w:rPr>
              <w:t>tutun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se </w:t>
            </w:r>
            <w:proofErr w:type="spellStart"/>
            <w:r>
              <w:rPr>
                <w:i/>
                <w:iCs/>
                <w:sz w:val="20"/>
                <w:szCs w:val="20"/>
              </w:rPr>
              <w:t>uită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la tine fix</w:t>
            </w:r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Aisha, 24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Studentă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medicină</w:t>
            </w:r>
            <w:proofErr w:type="spellEnd"/>
            <w:r>
              <w:rPr>
                <w:sz w:val="20"/>
                <w:szCs w:val="20"/>
              </w:rPr>
              <w:t>, cu hijab</w:t>
            </w:r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Citește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nu </w:t>
            </w:r>
            <w:proofErr w:type="spellStart"/>
            <w:r>
              <w:rPr>
                <w:i/>
                <w:iCs/>
                <w:sz w:val="20"/>
                <w:szCs w:val="20"/>
              </w:rPr>
              <w:t>ridică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ochii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din carte</w:t>
            </w:r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3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Gheorghe, 45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Muncitor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construcții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plin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praf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Adoarme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imediat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sforăie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Elena, 35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Mamă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singură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doi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mici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Copiii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plâng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și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aleargă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prin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compartiment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Andrei, 19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Tânăr</w:t>
            </w:r>
            <w:proofErr w:type="spellEnd"/>
            <w:r>
              <w:rPr>
                <w:sz w:val="20"/>
                <w:szCs w:val="20"/>
              </w:rPr>
              <w:t xml:space="preserve"> cu aspect punk: piercing-</w:t>
            </w:r>
            <w:proofErr w:type="spellStart"/>
            <w:r>
              <w:rPr>
                <w:sz w:val="20"/>
                <w:szCs w:val="20"/>
              </w:rPr>
              <w:t>uri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tatuaje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Ascultă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muzică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cu </w:t>
            </w:r>
            <w:proofErr w:type="spellStart"/>
            <w:r>
              <w:rPr>
                <w:i/>
                <w:iCs/>
                <w:sz w:val="20"/>
                <w:szCs w:val="20"/>
              </w:rPr>
              <w:t>căști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pare </w:t>
            </w:r>
            <w:proofErr w:type="spellStart"/>
            <w:r>
              <w:rPr>
                <w:i/>
                <w:iCs/>
                <w:sz w:val="20"/>
                <w:szCs w:val="20"/>
              </w:rPr>
              <w:t>indiferent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6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Mihaela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50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Profesoară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religie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foarte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evlavioasă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Citește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biblia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se </w:t>
            </w:r>
            <w:proofErr w:type="spellStart"/>
            <w:r>
              <w:rPr>
                <w:i/>
                <w:iCs/>
                <w:sz w:val="20"/>
                <w:szCs w:val="20"/>
              </w:rPr>
              <w:t>roagă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în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șoaptă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Karim, 30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Refugiat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sirian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acte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azil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i/>
                <w:iCs/>
                <w:sz w:val="20"/>
                <w:szCs w:val="20"/>
              </w:rPr>
              <w:t xml:space="preserve">Nu </w:t>
            </w:r>
            <w:proofErr w:type="spellStart"/>
            <w:r>
              <w:rPr>
                <w:i/>
                <w:iCs/>
                <w:sz w:val="20"/>
                <w:szCs w:val="20"/>
              </w:rPr>
              <w:t>vorbește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română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zâmbește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timid</w:t>
            </w:r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Doina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72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Bătrânică</w:t>
            </w:r>
            <w:proofErr w:type="spellEnd"/>
            <w:r>
              <w:rPr>
                <w:sz w:val="20"/>
                <w:szCs w:val="20"/>
              </w:rPr>
              <w:t xml:space="preserve"> de la sat cu </w:t>
            </w:r>
            <w:proofErr w:type="spellStart"/>
            <w:r>
              <w:rPr>
                <w:sz w:val="20"/>
                <w:szCs w:val="20"/>
              </w:rPr>
              <w:t>coș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mâncare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Oferă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mâncare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tuturor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povestește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mult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9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Vlad, 28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Tânăr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afaceri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costum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scump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arogant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Vorbește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la </w:t>
            </w:r>
            <w:proofErr w:type="spellStart"/>
            <w:r>
              <w:rPr>
                <w:i/>
                <w:iCs/>
                <w:sz w:val="20"/>
                <w:szCs w:val="20"/>
              </w:rPr>
              <w:t>telefon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în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engleză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ignoră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ceilalți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10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Maria, 16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Elevă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liceu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dizabilitate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motorie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cărucior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Citește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ascultă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muzică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prietenoasă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11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Ion, 40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Persoană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fără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adăpost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murdare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A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Tace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privește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fereastră</w:t>
            </w:r>
            <w:proofErr w:type="spellEnd"/>
          </w:p>
        </w:tc>
      </w:tr>
      <w:tr w:rsidR="00814CDD" w:rsidTr="00240F6E">
        <w:tc>
          <w:tcPr>
            <w:tcW w:w="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12</w:t>
            </w:r>
          </w:p>
        </w:tc>
        <w:tc>
          <w:tcPr>
            <w:tcW w:w="17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r>
              <w:rPr>
                <w:b/>
                <w:bCs/>
                <w:sz w:val="20"/>
                <w:szCs w:val="20"/>
              </w:rPr>
              <w:t xml:space="preserve">Florin, 33 </w:t>
            </w:r>
            <w:proofErr w:type="spellStart"/>
            <w:r>
              <w:rPr>
                <w:b/>
                <w:b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2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Bărbat</w:t>
            </w:r>
            <w:proofErr w:type="spellEnd"/>
            <w:r>
              <w:rPr>
                <w:sz w:val="20"/>
                <w:szCs w:val="20"/>
              </w:rPr>
              <w:t xml:space="preserve"> rom, </w:t>
            </w:r>
            <w:proofErr w:type="spellStart"/>
            <w:r>
              <w:rPr>
                <w:sz w:val="20"/>
                <w:szCs w:val="20"/>
              </w:rPr>
              <w:t>îmbrăcat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colorat</w:t>
            </w:r>
            <w:proofErr w:type="spellEnd"/>
          </w:p>
        </w:tc>
        <w:tc>
          <w:tcPr>
            <w:tcW w:w="97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814CDD" w:rsidRDefault="00FE3C76">
            <w:proofErr w:type="spellStart"/>
            <w:r>
              <w:rPr>
                <w:i/>
                <w:iCs/>
                <w:sz w:val="20"/>
                <w:szCs w:val="20"/>
              </w:rPr>
              <w:t>Cântă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în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șoaptă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mănâncă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semințe</w:t>
            </w:r>
            <w:proofErr w:type="spellEnd"/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5. DESFĂȘURAREA LECȚIEI</w:t>
      </w:r>
    </w:p>
    <w:p w:rsidR="00814CDD" w:rsidRDefault="00FE3C76">
      <w:pPr>
        <w:pStyle w:val="Heading2"/>
      </w:pPr>
      <w:r>
        <w:t xml:space="preserve">5.1 </w:t>
      </w:r>
      <w:proofErr w:type="spellStart"/>
      <w:r>
        <w:t>Introducere</w:t>
      </w:r>
      <w:proofErr w:type="spellEnd"/>
      <w:r>
        <w:t xml:space="preserve"> — </w:t>
      </w:r>
      <w:proofErr w:type="spellStart"/>
      <w:r>
        <w:t>Captarea</w:t>
      </w:r>
      <w:proofErr w:type="spellEnd"/>
      <w:r>
        <w:t xml:space="preserve"> </w:t>
      </w:r>
      <w:proofErr w:type="spellStart"/>
      <w:r>
        <w:t>atenției</w:t>
      </w:r>
      <w:proofErr w:type="spellEnd"/>
      <w:r>
        <w:t xml:space="preserve"> (15 minute)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5"/>
      </w:tblGrid>
      <w:tr w:rsidR="00814CDD" w:rsidTr="00240F6E">
        <w:tc>
          <w:tcPr>
            <w:tcW w:w="1439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0F7FF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Activitate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de start: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Termometrul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opiniei</w:t>
            </w:r>
            <w:proofErr w:type="spellEnd"/>
          </w:p>
          <w:p w:rsidR="00814CDD" w:rsidRDefault="00FE3C76">
            <w:pPr>
              <w:spacing w:before="80" w:after="8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scrie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propoziția</w:t>
            </w:r>
            <w:proofErr w:type="spellEnd"/>
            <w:r>
              <w:t xml:space="preserve">: </w:t>
            </w:r>
            <w:proofErr w:type="spellStart"/>
            <w:r>
              <w:t>Eșt</w:t>
            </w:r>
            <w:r w:rsidR="00E81D07">
              <w:t>i</w:t>
            </w:r>
            <w:proofErr w:type="spellEnd"/>
            <w:r w:rsidR="00E81D07">
              <w:t xml:space="preserve"> </w:t>
            </w:r>
            <w:proofErr w:type="spellStart"/>
            <w:r w:rsidR="00E81D07">
              <w:t>confortabil</w:t>
            </w:r>
            <w:proofErr w:type="spellEnd"/>
            <w:r w:rsidR="00E81D07">
              <w:t xml:space="preserve">/ă </w:t>
            </w:r>
            <w:proofErr w:type="spellStart"/>
            <w:r w:rsidR="00E81D07">
              <w:t>lângă</w:t>
            </w:r>
            <w:proofErr w:type="spellEnd"/>
            <w:r w:rsidR="00E81D07">
              <w:t xml:space="preserve"> </w:t>
            </w:r>
            <w:proofErr w:type="spellStart"/>
            <w:r w:rsidR="00E81D07">
              <w:t>oricine</w:t>
            </w:r>
            <w:proofErr w:type="spellEnd"/>
            <w:r w:rsidR="00E81D07">
              <w:t xml:space="preserve"> </w:t>
            </w:r>
            <w:proofErr w:type="spellStart"/>
            <w:r w:rsidR="00E81D07">
              <w:t>într</w:t>
            </w:r>
            <w:proofErr w:type="spellEnd"/>
            <w:r w:rsidR="00E81D07">
              <w:t xml:space="preserve"> -un</w:t>
            </w:r>
            <w:r>
              <w:t xml:space="preserve"> </w:t>
            </w:r>
            <w:proofErr w:type="spellStart"/>
            <w:r>
              <w:t>spațiu</w:t>
            </w:r>
            <w:proofErr w:type="spellEnd"/>
            <w:r>
              <w:t xml:space="preserve"> </w:t>
            </w:r>
            <w:proofErr w:type="spellStart"/>
            <w:r>
              <w:t>închis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80" w:after="80"/>
            </w:pPr>
            <w:proofErr w:type="spellStart"/>
            <w:r>
              <w:t>Elevii</w:t>
            </w:r>
            <w:proofErr w:type="spellEnd"/>
            <w:r>
              <w:t xml:space="preserve"> se </w:t>
            </w:r>
            <w:proofErr w:type="spellStart"/>
            <w:r>
              <w:t>poziționează</w:t>
            </w:r>
            <w:proofErr w:type="spellEnd"/>
            <w:r>
              <w:t xml:space="preserve"> </w:t>
            </w:r>
            <w:proofErr w:type="spellStart"/>
            <w:r>
              <w:t>fizic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clasă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o </w:t>
            </w:r>
            <w:proofErr w:type="spellStart"/>
            <w:r>
              <w:t>linie</w:t>
            </w:r>
            <w:proofErr w:type="spellEnd"/>
            <w:r>
              <w:t xml:space="preserve"> </w:t>
            </w:r>
            <w:proofErr w:type="spellStart"/>
            <w:r>
              <w:t>imaginară</w:t>
            </w:r>
            <w:proofErr w:type="spellEnd"/>
            <w:r>
              <w:t>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Un </w:t>
            </w:r>
            <w:proofErr w:type="spellStart"/>
            <w:r>
              <w:t>capăt</w:t>
            </w:r>
            <w:proofErr w:type="spellEnd"/>
            <w:r>
              <w:t xml:space="preserve"> al </w:t>
            </w:r>
            <w:proofErr w:type="spellStart"/>
            <w:r>
              <w:t>clasei</w:t>
            </w:r>
            <w:proofErr w:type="spellEnd"/>
            <w:r>
              <w:t xml:space="preserve"> = </w:t>
            </w:r>
            <w:proofErr w:type="spellStart"/>
            <w:r>
              <w:t>Complet</w:t>
            </w:r>
            <w:proofErr w:type="spellEnd"/>
            <w:r>
              <w:t xml:space="preserve"> de </w:t>
            </w:r>
            <w:proofErr w:type="spellStart"/>
            <w:r>
              <w:t>acord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Celălalt</w:t>
            </w:r>
            <w:proofErr w:type="spellEnd"/>
            <w:r>
              <w:t xml:space="preserve"> </w:t>
            </w:r>
            <w:proofErr w:type="spellStart"/>
            <w:r>
              <w:t>capăt</w:t>
            </w:r>
            <w:proofErr w:type="spellEnd"/>
            <w:r>
              <w:t xml:space="preserve"> = </w:t>
            </w:r>
            <w:proofErr w:type="spellStart"/>
            <w:r>
              <w:t>Complet</w:t>
            </w:r>
            <w:proofErr w:type="spellEnd"/>
            <w:r>
              <w:t xml:space="preserve"> </w:t>
            </w:r>
            <w:proofErr w:type="spellStart"/>
            <w:r>
              <w:t>dezacord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Mijlocul</w:t>
            </w:r>
            <w:proofErr w:type="spellEnd"/>
            <w:r>
              <w:t xml:space="preserve"> = Nu </w:t>
            </w:r>
            <w:proofErr w:type="spellStart"/>
            <w:r>
              <w:t>știu</w:t>
            </w:r>
            <w:proofErr w:type="spellEnd"/>
            <w:r>
              <w:t xml:space="preserve"> / </w:t>
            </w:r>
            <w:proofErr w:type="spellStart"/>
            <w:r>
              <w:t>depinde</w:t>
            </w:r>
            <w:proofErr w:type="spellEnd"/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80" w:after="80"/>
            </w:pPr>
            <w:proofErr w:type="spellStart"/>
            <w:r>
              <w:t>Câțiva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explică</w:t>
            </w:r>
            <w:proofErr w:type="spellEnd"/>
            <w:r>
              <w:t xml:space="preserve"> </w:t>
            </w:r>
            <w:proofErr w:type="spellStart"/>
            <w:r>
              <w:t>poziția</w:t>
            </w:r>
            <w:proofErr w:type="spellEnd"/>
            <w:r>
              <w:t xml:space="preserve"> </w:t>
            </w:r>
            <w:proofErr w:type="spellStart"/>
            <w:r>
              <w:t>aleasă</w:t>
            </w:r>
            <w:proofErr w:type="spellEnd"/>
            <w:r>
              <w:t xml:space="preserve">.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notează</w:t>
            </w:r>
            <w:proofErr w:type="spellEnd"/>
            <w:r>
              <w:t xml:space="preserve"> </w:t>
            </w:r>
            <w:proofErr w:type="spellStart"/>
            <w:r>
              <w:t>cuvintele-cheie</w:t>
            </w:r>
            <w:proofErr w:type="spellEnd"/>
            <w:r>
              <w:t xml:space="preserve">: </w:t>
            </w:r>
            <w:proofErr w:type="spellStart"/>
            <w:r>
              <w:t>confort</w:t>
            </w:r>
            <w:proofErr w:type="spellEnd"/>
            <w:r>
              <w:t xml:space="preserve">, </w:t>
            </w:r>
            <w:proofErr w:type="spellStart"/>
            <w:r>
              <w:t>siguranță</w:t>
            </w:r>
            <w:proofErr w:type="spellEnd"/>
            <w:r>
              <w:t xml:space="preserve">, </w:t>
            </w:r>
            <w:proofErr w:type="spellStart"/>
            <w:r>
              <w:t>încredere</w:t>
            </w:r>
            <w:proofErr w:type="spellEnd"/>
            <w:r>
              <w:t xml:space="preserve">, </w:t>
            </w:r>
            <w:proofErr w:type="spellStart"/>
            <w:r>
              <w:t>frică</w:t>
            </w:r>
            <w:proofErr w:type="spellEnd"/>
            <w:r>
              <w:t xml:space="preserve">, </w:t>
            </w:r>
            <w:proofErr w:type="spellStart"/>
            <w:r>
              <w:t>curiozitate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80" w:after="80"/>
            </w:pPr>
            <w:proofErr w:type="spellStart"/>
            <w:r>
              <w:t>Introducerea</w:t>
            </w:r>
            <w:proofErr w:type="spellEnd"/>
            <w:r>
              <w:t xml:space="preserve"> </w:t>
            </w:r>
            <w:proofErr w:type="spellStart"/>
            <w:r>
              <w:t>conceptelor</w:t>
            </w:r>
            <w:proofErr w:type="spellEnd"/>
            <w:r>
              <w:t xml:space="preserve"> (5 min):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Stereotip</w:t>
            </w:r>
            <w:proofErr w:type="spellEnd"/>
            <w:r>
              <w:t xml:space="preserve"> — o </w:t>
            </w:r>
            <w:proofErr w:type="gramStart"/>
            <w:r>
              <w:t>imagine</w:t>
            </w:r>
            <w:proofErr w:type="gramEnd"/>
            <w:r>
              <w:t xml:space="preserve"> </w:t>
            </w:r>
            <w:proofErr w:type="spellStart"/>
            <w:r>
              <w:t>simplificată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generalizată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un </w:t>
            </w:r>
            <w:proofErr w:type="spellStart"/>
            <w:r>
              <w:t>grup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Prejudecată</w:t>
            </w:r>
            <w:proofErr w:type="spellEnd"/>
            <w:r>
              <w:t xml:space="preserve"> — o </w:t>
            </w:r>
            <w:proofErr w:type="spellStart"/>
            <w:r>
              <w:t>atitudine</w:t>
            </w:r>
            <w:proofErr w:type="spellEnd"/>
            <w:r>
              <w:t xml:space="preserve"> </w:t>
            </w:r>
            <w:proofErr w:type="spellStart"/>
            <w:r>
              <w:t>negativă</w:t>
            </w:r>
            <w:proofErr w:type="spellEnd"/>
            <w:r>
              <w:t xml:space="preserve"> </w:t>
            </w:r>
            <w:proofErr w:type="spellStart"/>
            <w:r>
              <w:t>nejustificată</w:t>
            </w:r>
            <w:proofErr w:type="spellEnd"/>
            <w:r>
              <w:t xml:space="preserve"> </w:t>
            </w:r>
            <w:proofErr w:type="spellStart"/>
            <w:r>
              <w:t>față</w:t>
            </w:r>
            <w:proofErr w:type="spellEnd"/>
            <w:r>
              <w:t xml:space="preserve"> de o </w:t>
            </w:r>
            <w:proofErr w:type="spellStart"/>
            <w:r>
              <w:t>persoană</w:t>
            </w:r>
            <w:proofErr w:type="spellEnd"/>
            <w:r>
              <w:t xml:space="preserve"> din </w:t>
            </w:r>
            <w:proofErr w:type="spellStart"/>
            <w:r>
              <w:t>cauza</w:t>
            </w:r>
            <w:proofErr w:type="spellEnd"/>
            <w:r>
              <w:t xml:space="preserve"> </w:t>
            </w:r>
            <w:proofErr w:type="spellStart"/>
            <w:r>
              <w:t>grupului</w:t>
            </w:r>
            <w:proofErr w:type="spellEnd"/>
            <w:r>
              <w:t xml:space="preserve"> din care face parte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Discriminare</w:t>
            </w:r>
            <w:proofErr w:type="spellEnd"/>
            <w:r>
              <w:t xml:space="preserve"> — </w:t>
            </w:r>
            <w:proofErr w:type="spellStart"/>
            <w:r>
              <w:t>tratarea</w:t>
            </w:r>
            <w:proofErr w:type="spellEnd"/>
            <w:r>
              <w:t xml:space="preserve"> </w:t>
            </w:r>
            <w:proofErr w:type="spellStart"/>
            <w:r>
              <w:t>inegală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caracteristici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Incluziune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  <w:r>
              <w:t xml:space="preserve"> — </w:t>
            </w:r>
            <w:proofErr w:type="spellStart"/>
            <w:r>
              <w:t>procesul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care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membrii</w:t>
            </w:r>
            <w:proofErr w:type="spellEnd"/>
            <w:r>
              <w:t xml:space="preserve"> </w:t>
            </w:r>
            <w:proofErr w:type="spellStart"/>
            <w:r>
              <w:t>societății</w:t>
            </w:r>
            <w:proofErr w:type="spellEnd"/>
            <w:r>
              <w:t xml:space="preserve"> au </w:t>
            </w:r>
            <w:proofErr w:type="spellStart"/>
            <w:r>
              <w:t>acces</w:t>
            </w:r>
            <w:proofErr w:type="spellEnd"/>
            <w:r>
              <w:t xml:space="preserve"> </w:t>
            </w:r>
            <w:proofErr w:type="spellStart"/>
            <w:r>
              <w:t>egal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participă</w:t>
            </w:r>
            <w:proofErr w:type="spellEnd"/>
            <w:r>
              <w:t xml:space="preserve"> </w:t>
            </w:r>
            <w:proofErr w:type="spellStart"/>
            <w:r>
              <w:t>activ</w:t>
            </w:r>
            <w:proofErr w:type="spellEnd"/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2"/>
      </w:pPr>
      <w:r>
        <w:t xml:space="preserve">5.2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— </w:t>
      </w:r>
      <w:proofErr w:type="spellStart"/>
      <w:r>
        <w:t>Alegerile</w:t>
      </w:r>
      <w:proofErr w:type="spellEnd"/>
      <w:r>
        <w:t xml:space="preserve"> de </w:t>
      </w:r>
      <w:proofErr w:type="spellStart"/>
      <w:r>
        <w:t>cușetă</w:t>
      </w:r>
      <w:proofErr w:type="spellEnd"/>
      <w:r>
        <w:t xml:space="preserve"> (15 minute)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5"/>
      </w:tblGrid>
      <w:tr w:rsidR="00814CDD" w:rsidTr="00240F6E">
        <w:tc>
          <w:tcPr>
            <w:tcW w:w="1439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FF8E1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Instrucțiuni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pentru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elevi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proofErr w:type="spellStart"/>
            <w:r>
              <w:t>Citește</w:t>
            </w:r>
            <w:proofErr w:type="spellEnd"/>
            <w:r>
              <w:t xml:space="preserve"> cu </w:t>
            </w:r>
            <w:proofErr w:type="spellStart"/>
            <w:r>
              <w:t>atenție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12 </w:t>
            </w:r>
            <w:proofErr w:type="spellStart"/>
            <w:r>
              <w:t>personaje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proofErr w:type="spellStart"/>
            <w:r>
              <w:t>Alege</w:t>
            </w:r>
            <w:proofErr w:type="spellEnd"/>
            <w:r>
              <w:t xml:space="preserve"> 3 </w:t>
            </w:r>
            <w:proofErr w:type="spellStart"/>
            <w:r>
              <w:t>persoane</w:t>
            </w:r>
            <w:proofErr w:type="spellEnd"/>
            <w:r>
              <w:t xml:space="preserve"> cu care AI VREA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împarți</w:t>
            </w:r>
            <w:proofErr w:type="spellEnd"/>
            <w:r>
              <w:t xml:space="preserve"> </w:t>
            </w:r>
            <w:proofErr w:type="spellStart"/>
            <w:r>
              <w:t>cușeta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scrie</w:t>
            </w:r>
            <w:proofErr w:type="spellEnd"/>
            <w:r>
              <w:t xml:space="preserve"> </w:t>
            </w:r>
            <w:proofErr w:type="spellStart"/>
            <w:r>
              <w:t>numerele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proofErr w:type="spellStart"/>
            <w:r>
              <w:t>Alege</w:t>
            </w:r>
            <w:proofErr w:type="spellEnd"/>
            <w:r>
              <w:t xml:space="preserve"> 3 </w:t>
            </w:r>
            <w:proofErr w:type="spellStart"/>
            <w:r>
              <w:t>persoane</w:t>
            </w:r>
            <w:proofErr w:type="spellEnd"/>
            <w:r>
              <w:t xml:space="preserve"> cu care NU AI VREA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cușetă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scrie</w:t>
            </w:r>
            <w:proofErr w:type="spellEnd"/>
            <w:r>
              <w:t xml:space="preserve"> </w:t>
            </w:r>
            <w:proofErr w:type="spellStart"/>
            <w:r>
              <w:t>numerele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alegere</w:t>
            </w:r>
            <w:proofErr w:type="spellEnd"/>
            <w:r>
              <w:t xml:space="preserve">, </w:t>
            </w:r>
            <w:proofErr w:type="spellStart"/>
            <w:r>
              <w:t>notează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1-2 </w:t>
            </w:r>
            <w:proofErr w:type="spellStart"/>
            <w:r>
              <w:t>propoziții</w:t>
            </w:r>
            <w:proofErr w:type="spellEnd"/>
            <w:r>
              <w:t xml:space="preserve"> </w:t>
            </w:r>
            <w:proofErr w:type="spellStart"/>
            <w:r>
              <w:t>motivul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80" w:after="80"/>
            </w:pPr>
            <w:r>
              <w:rPr>
                <w:i/>
                <w:iCs/>
              </w:rPr>
              <w:t xml:space="preserve">IMPORTANT: Nu </w:t>
            </w:r>
            <w:proofErr w:type="spellStart"/>
            <w:r>
              <w:rPr>
                <w:i/>
                <w:iCs/>
              </w:rPr>
              <w:t>există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răspunsuri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bune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rele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Fii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sincer</w:t>
            </w:r>
            <w:proofErr w:type="spellEnd"/>
            <w:r>
              <w:rPr>
                <w:i/>
                <w:iCs/>
              </w:rPr>
              <w:t xml:space="preserve">/ă cu tine </w:t>
            </w:r>
            <w:proofErr w:type="spellStart"/>
            <w:r>
              <w:rPr>
                <w:i/>
                <w:iCs/>
              </w:rPr>
              <w:t>însuți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însăți</w:t>
            </w:r>
            <w:proofErr w:type="spellEnd"/>
            <w:r>
              <w:rPr>
                <w:i/>
                <w:iCs/>
              </w:rPr>
              <w:t xml:space="preserve"> — </w:t>
            </w:r>
            <w:proofErr w:type="spellStart"/>
            <w:r>
              <w:rPr>
                <w:i/>
                <w:iCs/>
              </w:rPr>
              <w:t>acesta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este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exercițiu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autocunoaștere</w:t>
            </w:r>
            <w:proofErr w:type="spellEnd"/>
            <w:r>
              <w:rPr>
                <w:i/>
                <w:iCs/>
              </w:rPr>
              <w:t xml:space="preserve">, nu de </w:t>
            </w:r>
            <w:proofErr w:type="spellStart"/>
            <w:r>
              <w:rPr>
                <w:i/>
                <w:iCs/>
              </w:rPr>
              <w:t>judecată</w:t>
            </w:r>
            <w:proofErr w:type="spellEnd"/>
            <w:r>
              <w:rPr>
                <w:i/>
                <w:iCs/>
              </w:rPr>
              <w:t>.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2"/>
      </w:pPr>
      <w:r>
        <w:t xml:space="preserve">5.3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Grupuri</w:t>
      </w:r>
      <w:proofErr w:type="spellEnd"/>
      <w:r>
        <w:t xml:space="preserve"> — </w:t>
      </w:r>
      <w:proofErr w:type="spellStart"/>
      <w:r>
        <w:t>Compararea</w:t>
      </w:r>
      <w:proofErr w:type="spellEnd"/>
      <w:r>
        <w:t xml:space="preserve"> </w:t>
      </w:r>
      <w:proofErr w:type="spellStart"/>
      <w:r>
        <w:t>alegerilor</w:t>
      </w:r>
      <w:proofErr w:type="spellEnd"/>
      <w:r>
        <w:t xml:space="preserve"> (25 minute)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5"/>
      </w:tblGrid>
      <w:tr w:rsidR="00814CDD" w:rsidTr="00240F6E">
        <w:tc>
          <w:tcPr>
            <w:tcW w:w="1439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0FFF4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Organizare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și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sarcini</w:t>
            </w:r>
            <w:proofErr w:type="spellEnd"/>
          </w:p>
          <w:p w:rsidR="00814CDD" w:rsidRDefault="00FE3C76">
            <w:pPr>
              <w:spacing w:before="80" w:after="80"/>
            </w:pPr>
            <w:proofErr w:type="spellStart"/>
            <w:r>
              <w:t>Formați</w:t>
            </w:r>
            <w:proofErr w:type="spellEnd"/>
            <w:r>
              <w:t xml:space="preserve"> </w:t>
            </w:r>
            <w:proofErr w:type="spellStart"/>
            <w:r>
              <w:t>grupuri</w:t>
            </w:r>
            <w:proofErr w:type="spellEnd"/>
            <w:r>
              <w:t xml:space="preserve"> de 4-5 </w:t>
            </w:r>
            <w:proofErr w:type="spellStart"/>
            <w:r>
              <w:t>elevi</w:t>
            </w:r>
            <w:proofErr w:type="spellEnd"/>
            <w:r>
              <w:t xml:space="preserve">.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primește</w:t>
            </w:r>
            <w:proofErr w:type="spellEnd"/>
            <w:r>
              <w:t xml:space="preserve"> o </w:t>
            </w:r>
            <w:proofErr w:type="spellStart"/>
            <w:r>
              <w:t>fișă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Sarcina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1 —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Centralizarea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alegerilor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(10 min)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alegerile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scurt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judecată</w:t>
            </w:r>
            <w:proofErr w:type="spellEnd"/>
            <w:r>
              <w:t xml:space="preserve"> din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grupului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Grupul</w:t>
            </w:r>
            <w:proofErr w:type="spellEnd"/>
            <w:r>
              <w:t xml:space="preserve"> </w:t>
            </w:r>
            <w:proofErr w:type="spellStart"/>
            <w:r>
              <w:t>completează</w:t>
            </w:r>
            <w:proofErr w:type="spellEnd"/>
            <w:r>
              <w:t xml:space="preserve"> un </w:t>
            </w: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centralizator</w:t>
            </w:r>
            <w:proofErr w:type="spellEnd"/>
            <w:r>
              <w:t xml:space="preserve">: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voturi</w:t>
            </w:r>
            <w:proofErr w:type="spellEnd"/>
            <w:r>
              <w:t xml:space="preserve"> de DA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câte</w:t>
            </w:r>
            <w:proofErr w:type="spellEnd"/>
            <w:r>
              <w:t xml:space="preserve"> de NU a </w:t>
            </w:r>
            <w:proofErr w:type="spellStart"/>
            <w:r>
              <w:t>primit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personaj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Identificați</w:t>
            </w:r>
            <w:proofErr w:type="spellEnd"/>
            <w:r>
              <w:t xml:space="preserve"> </w:t>
            </w:r>
            <w:proofErr w:type="spellStart"/>
            <w:r>
              <w:t>personajele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des </w:t>
            </w:r>
            <w:proofErr w:type="spellStart"/>
            <w:r>
              <w:t>alese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des </w:t>
            </w:r>
            <w:proofErr w:type="spellStart"/>
            <w:r>
              <w:t>refuzate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Sarcina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2 —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Analiza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motivațiilor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(15 min)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Discutați</w:t>
            </w:r>
            <w:proofErr w:type="spellEnd"/>
            <w:r>
              <w:t xml:space="preserve">: Ce au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comun</w:t>
            </w:r>
            <w:proofErr w:type="spellEnd"/>
            <w:r>
              <w:t xml:space="preserve"> </w:t>
            </w:r>
            <w:proofErr w:type="spellStart"/>
            <w:r>
              <w:t>personajele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des </w:t>
            </w:r>
            <w:proofErr w:type="spellStart"/>
            <w:r>
              <w:t>refuzate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Identificați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caracteristici</w:t>
            </w:r>
            <w:proofErr w:type="spellEnd"/>
            <w:r>
              <w:t xml:space="preserve"> au </w:t>
            </w:r>
            <w:proofErr w:type="spellStart"/>
            <w:r>
              <w:t>declanșat</w:t>
            </w:r>
            <w:proofErr w:type="spellEnd"/>
            <w:r>
              <w:t xml:space="preserve"> </w:t>
            </w:r>
            <w:proofErr w:type="spellStart"/>
            <w:r>
              <w:t>reacții</w:t>
            </w:r>
            <w:proofErr w:type="spellEnd"/>
            <w:r>
              <w:t xml:space="preserve"> negative: </w:t>
            </w:r>
            <w:proofErr w:type="spellStart"/>
            <w:r>
              <w:t>aspectul</w:t>
            </w:r>
            <w:proofErr w:type="spellEnd"/>
            <w:r>
              <w:t xml:space="preserve"> </w:t>
            </w:r>
            <w:proofErr w:type="spellStart"/>
            <w:r>
              <w:t>fizic</w:t>
            </w:r>
            <w:proofErr w:type="spellEnd"/>
            <w:r>
              <w:t xml:space="preserve">, </w:t>
            </w:r>
            <w:proofErr w:type="spellStart"/>
            <w:r>
              <w:t>religia</w:t>
            </w:r>
            <w:proofErr w:type="spellEnd"/>
            <w:r>
              <w:t xml:space="preserve">, </w:t>
            </w:r>
            <w:proofErr w:type="spellStart"/>
            <w:r>
              <w:t>etnia</w:t>
            </w:r>
            <w:proofErr w:type="spellEnd"/>
            <w:r>
              <w:t xml:space="preserve">, </w:t>
            </w:r>
            <w:proofErr w:type="spellStart"/>
            <w:r>
              <w:t>vârsta</w:t>
            </w:r>
            <w:proofErr w:type="spellEnd"/>
            <w:r>
              <w:t xml:space="preserve">, </w:t>
            </w:r>
            <w:proofErr w:type="spellStart"/>
            <w:r>
              <w:t>statutul</w:t>
            </w:r>
            <w:proofErr w:type="spellEnd"/>
            <w:r>
              <w:t xml:space="preserve"> social, </w:t>
            </w:r>
            <w:proofErr w:type="spellStart"/>
            <w:r>
              <w:t>comportamentul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Grupul</w:t>
            </w:r>
            <w:proofErr w:type="spellEnd"/>
            <w:r>
              <w:t xml:space="preserve"> </w:t>
            </w:r>
            <w:proofErr w:type="spellStart"/>
            <w:r>
              <w:t>formulează</w:t>
            </w:r>
            <w:proofErr w:type="spellEnd"/>
            <w:r>
              <w:t xml:space="preserve"> 2-3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motivele</w:t>
            </w:r>
            <w:proofErr w:type="spellEnd"/>
            <w:r>
              <w:t xml:space="preserve"> </w:t>
            </w:r>
            <w:proofErr w:type="spellStart"/>
            <w:r>
              <w:t>reale</w:t>
            </w:r>
            <w:proofErr w:type="spellEnd"/>
            <w:r>
              <w:t xml:space="preserve"> ale </w:t>
            </w:r>
            <w:proofErr w:type="spellStart"/>
            <w:r>
              <w:t>alegerilor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Pregătiți</w:t>
            </w:r>
            <w:proofErr w:type="spellEnd"/>
            <w:r>
              <w:t xml:space="preserve"> un </w:t>
            </w:r>
            <w:proofErr w:type="spellStart"/>
            <w:r>
              <w:t>purtător</w:t>
            </w:r>
            <w:proofErr w:type="spellEnd"/>
            <w:r>
              <w:t xml:space="preserve"> de </w:t>
            </w:r>
            <w:proofErr w:type="spellStart"/>
            <w:r>
              <w:t>cuvânt</w:t>
            </w:r>
            <w:proofErr w:type="spellEnd"/>
            <w:r>
              <w:t xml:space="preserve"> care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prezenta</w:t>
            </w:r>
            <w:proofErr w:type="spellEnd"/>
            <w:r>
              <w:t xml:space="preserve"> </w:t>
            </w:r>
            <w:proofErr w:type="spellStart"/>
            <w:r>
              <w:t>concluziile</w:t>
            </w:r>
            <w:proofErr w:type="spellEnd"/>
            <w:r>
              <w:t xml:space="preserve"> </w:t>
            </w:r>
            <w:proofErr w:type="spellStart"/>
            <w:r>
              <w:t>clasei</w:t>
            </w:r>
            <w:proofErr w:type="spellEnd"/>
            <w:r>
              <w:t>.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2"/>
      </w:pPr>
      <w:r>
        <w:t xml:space="preserve">5.4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 (25 minute)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5"/>
      </w:tblGrid>
      <w:tr w:rsidR="00814CDD" w:rsidTr="00240F6E">
        <w:tc>
          <w:tcPr>
            <w:tcW w:w="1430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3F0FF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Structura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dezbaterii</w:t>
            </w:r>
            <w:proofErr w:type="spellEnd"/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Prezentarea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rezultatelor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(10 min)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top 3 </w:t>
            </w:r>
            <w:proofErr w:type="spellStart"/>
            <w:r>
              <w:t>personaje</w:t>
            </w:r>
            <w:proofErr w:type="spellEnd"/>
            <w:r>
              <w:t xml:space="preserve"> </w:t>
            </w:r>
            <w:proofErr w:type="spellStart"/>
            <w:r>
              <w:t>refuzate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motivele</w:t>
            </w:r>
            <w:proofErr w:type="spellEnd"/>
            <w:r>
              <w:t xml:space="preserve"> </w:t>
            </w:r>
            <w:proofErr w:type="spellStart"/>
            <w:r>
              <w:t>identificate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centralizează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vizibil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toți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Întrebări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dezbatere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(15 min) —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Profesorul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ghidează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discuția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personaje</w:t>
            </w:r>
            <w:proofErr w:type="spellEnd"/>
            <w:r>
              <w:t xml:space="preserve"> </w:t>
            </w:r>
            <w:proofErr w:type="spellStart"/>
            <w:r>
              <w:t>refuzate</w:t>
            </w:r>
            <w:proofErr w:type="spellEnd"/>
            <w:r>
              <w:t xml:space="preserve"> de TOATĂ </w:t>
            </w:r>
            <w:proofErr w:type="spellStart"/>
            <w:r>
              <w:t>lumea</w:t>
            </w:r>
            <w:proofErr w:type="spellEnd"/>
            <w:r>
              <w:t xml:space="preserve">? Ce </w:t>
            </w:r>
            <w:proofErr w:type="spellStart"/>
            <w:r>
              <w:t>spune</w:t>
            </w:r>
            <w:proofErr w:type="spellEnd"/>
            <w:r>
              <w:t xml:space="preserve"> </w:t>
            </w:r>
            <w:proofErr w:type="spellStart"/>
            <w:r>
              <w:t>asta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noi</w:t>
            </w:r>
            <w:proofErr w:type="spellEnd"/>
            <w:r>
              <w:t xml:space="preserve"> ca </w:t>
            </w:r>
            <w:proofErr w:type="spellStart"/>
            <w:r>
              <w:t>grup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Câți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voi</w:t>
            </w:r>
            <w:proofErr w:type="spellEnd"/>
            <w:r>
              <w:t xml:space="preserve"> au </w:t>
            </w:r>
            <w:proofErr w:type="spellStart"/>
            <w:r>
              <w:t>refuzat</w:t>
            </w:r>
            <w:proofErr w:type="spellEnd"/>
            <w:r>
              <w:t xml:space="preserve"> un </w:t>
            </w:r>
            <w:proofErr w:type="spellStart"/>
            <w:r>
              <w:t>personaj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știe</w:t>
            </w:r>
            <w:proofErr w:type="spellEnd"/>
            <w:r>
              <w:t xml:space="preserve"> </w:t>
            </w:r>
            <w:proofErr w:type="spellStart"/>
            <w:r>
              <w:t>practic</w:t>
            </w:r>
            <w:proofErr w:type="spellEnd"/>
            <w:r>
              <w:t xml:space="preserve"> </w:t>
            </w:r>
            <w:proofErr w:type="spellStart"/>
            <w:r>
              <w:t>nimic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el ca </w:t>
            </w:r>
            <w:proofErr w:type="spellStart"/>
            <w:r>
              <w:t>individ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personajul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11 (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adăpost</w:t>
            </w:r>
            <w:proofErr w:type="spellEnd"/>
            <w:r>
              <w:t xml:space="preserve">) 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descris</w:t>
            </w:r>
            <w:proofErr w:type="spellEnd"/>
            <w:r>
              <w:t xml:space="preserve"> ca un </w:t>
            </w:r>
            <w:proofErr w:type="spellStart"/>
            <w:r>
              <w:t>profesor</w:t>
            </w:r>
            <w:proofErr w:type="spellEnd"/>
            <w:r>
              <w:t xml:space="preserve"> care a </w:t>
            </w:r>
            <w:proofErr w:type="spellStart"/>
            <w:r>
              <w:t>pierdut</w:t>
            </w:r>
            <w:proofErr w:type="spellEnd"/>
            <w:r>
              <w:t xml:space="preserve"> </w:t>
            </w:r>
            <w:proofErr w:type="spellStart"/>
            <w:r>
              <w:t>totul</w:t>
            </w:r>
            <w:proofErr w:type="spellEnd"/>
            <w:r>
              <w:t xml:space="preserve"> din </w:t>
            </w:r>
            <w:proofErr w:type="spellStart"/>
            <w:r>
              <w:t>cauza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incendiu</w:t>
            </w:r>
            <w:proofErr w:type="spellEnd"/>
            <w:r>
              <w:t>, v-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schimbat</w:t>
            </w:r>
            <w:proofErr w:type="spellEnd"/>
            <w:r>
              <w:t xml:space="preserve"> </w:t>
            </w:r>
            <w:proofErr w:type="spellStart"/>
            <w:r>
              <w:t>alegerea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diferența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a </w:t>
            </w:r>
            <w:proofErr w:type="spellStart"/>
            <w:r>
              <w:t>nu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simți</w:t>
            </w:r>
            <w:proofErr w:type="spellEnd"/>
            <w:r>
              <w:t xml:space="preserve"> </w:t>
            </w:r>
            <w:proofErr w:type="spellStart"/>
            <w:r>
              <w:t>confortabil</w:t>
            </w:r>
            <w:proofErr w:type="spellEnd"/>
            <w:r>
              <w:t xml:space="preserve"> </w:t>
            </w:r>
            <w:proofErr w:type="spellStart"/>
            <w:r>
              <w:t>lângă</w:t>
            </w:r>
            <w:proofErr w:type="spellEnd"/>
            <w:r>
              <w:t xml:space="preserve"> </w:t>
            </w:r>
            <w:proofErr w:type="spellStart"/>
            <w:r>
              <w:t>cineva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discrimina</w:t>
            </w:r>
            <w:proofErr w:type="spellEnd"/>
            <w:r>
              <w:t xml:space="preserve"> </w:t>
            </w:r>
            <w:proofErr w:type="spellStart"/>
            <w:r>
              <w:t>acea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Ce s-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întâmpla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fi </w:t>
            </w:r>
            <w:proofErr w:type="spellStart"/>
            <w:r>
              <w:t>personajul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refuzat</w:t>
            </w:r>
            <w:proofErr w:type="spellEnd"/>
            <w:r>
              <w:t xml:space="preserve">? Cum </w:t>
            </w:r>
            <w:proofErr w:type="spellStart"/>
            <w:r>
              <w:t>te-ai</w:t>
            </w:r>
            <w:proofErr w:type="spellEnd"/>
            <w:r>
              <w:t xml:space="preserve"> </w:t>
            </w:r>
            <w:proofErr w:type="spellStart"/>
            <w:r>
              <w:t>simți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>
              <w:t>văzut</w:t>
            </w:r>
            <w:proofErr w:type="spellEnd"/>
            <w:r>
              <w:t xml:space="preserve"> </w:t>
            </w:r>
            <w:proofErr w:type="spellStart"/>
            <w:r>
              <w:t>stereotipurile</w:t>
            </w:r>
            <w:proofErr w:type="spellEnd"/>
            <w:r>
              <w:t xml:space="preserve"> din </w:t>
            </w:r>
            <w:proofErr w:type="spellStart"/>
            <w:r>
              <w:t>exercițiu</w:t>
            </w:r>
            <w:proofErr w:type="spellEnd"/>
            <w:r>
              <w:t xml:space="preserve"> </w:t>
            </w:r>
            <w:proofErr w:type="spellStart"/>
            <w:r>
              <w:t>reproduse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viața</w:t>
            </w:r>
            <w:proofErr w:type="spellEnd"/>
            <w:r>
              <w:t xml:space="preserve"> </w:t>
            </w:r>
            <w:proofErr w:type="spellStart"/>
            <w:r>
              <w:t>reală</w:t>
            </w:r>
            <w:proofErr w:type="spellEnd"/>
            <w:r>
              <w:t xml:space="preserve"> —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  <w:r>
              <w:t xml:space="preserve">, la </w:t>
            </w:r>
            <w:proofErr w:type="spellStart"/>
            <w:r>
              <w:t>știri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internet?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2"/>
      </w:pPr>
      <w:r>
        <w:t xml:space="preserve">5.5 </w:t>
      </w:r>
      <w:proofErr w:type="spellStart"/>
      <w:r>
        <w:t>Reflecție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— </w:t>
      </w:r>
      <w:proofErr w:type="spellStart"/>
      <w:r>
        <w:t>Jurnalul</w:t>
      </w:r>
      <w:proofErr w:type="spellEnd"/>
      <w:r>
        <w:t xml:space="preserve"> interior (15 minute)</w:t>
      </w:r>
    </w:p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8"/>
      </w:tblGrid>
      <w:tr w:rsidR="00814CDD" w:rsidTr="00240F6E">
        <w:tc>
          <w:tcPr>
            <w:tcW w:w="1430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FF8E1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Activitate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individuală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reflecție</w:t>
            </w:r>
            <w:proofErr w:type="spellEnd"/>
          </w:p>
          <w:p w:rsidR="00814CDD" w:rsidRDefault="00FE3C76">
            <w:pPr>
              <w:spacing w:before="80" w:after="80"/>
            </w:pP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 xml:space="preserve"> </w:t>
            </w:r>
            <w:proofErr w:type="spellStart"/>
            <w:r>
              <w:t>completează</w:t>
            </w:r>
            <w:proofErr w:type="spellEnd"/>
            <w:r>
              <w:t xml:space="preserve"> individual </w:t>
            </w:r>
            <w:proofErr w:type="spellStart"/>
            <w:r>
              <w:t>fișa</w:t>
            </w:r>
            <w:proofErr w:type="spellEnd"/>
            <w:r>
              <w:t xml:space="preserve"> de </w:t>
            </w:r>
            <w:proofErr w:type="spellStart"/>
            <w:r>
              <w:t>reflecție</w:t>
            </w:r>
            <w:proofErr w:type="spellEnd"/>
            <w:r>
              <w:t xml:space="preserve">. </w:t>
            </w:r>
            <w:proofErr w:type="spellStart"/>
            <w:r>
              <w:t>Aceasta</w:t>
            </w:r>
            <w:proofErr w:type="spellEnd"/>
            <w:r>
              <w:t xml:space="preserve"> NU se </w:t>
            </w:r>
            <w:proofErr w:type="spellStart"/>
            <w:r>
              <w:t>colectează</w:t>
            </w:r>
            <w:proofErr w:type="spellEnd"/>
            <w:r>
              <w:t xml:space="preserve"> —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personală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Întrebări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reflecție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:</w:t>
            </w:r>
          </w:p>
          <w:p w:rsidR="00814CDD" w:rsidRDefault="00FE3C7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 xml:space="preserve">Care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primul</w:t>
            </w:r>
            <w:proofErr w:type="spellEnd"/>
            <w:r>
              <w:t xml:space="preserve"> </w:t>
            </w:r>
            <w:proofErr w:type="spellStart"/>
            <w:r>
              <w:t>gând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văzut</w:t>
            </w:r>
            <w:proofErr w:type="spellEnd"/>
            <w:r>
              <w:t xml:space="preserve"> </w:t>
            </w:r>
            <w:proofErr w:type="spellStart"/>
            <w:r>
              <w:t>personajul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 xml:space="preserve">. ___? De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crezi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vine </w:t>
            </w:r>
            <w:proofErr w:type="spellStart"/>
            <w:r>
              <w:t>acel</w:t>
            </w:r>
            <w:proofErr w:type="spellEnd"/>
            <w:r>
              <w:t xml:space="preserve"> </w:t>
            </w:r>
            <w:proofErr w:type="spellStart"/>
            <w:r>
              <w:t>gând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vreun</w:t>
            </w:r>
            <w:proofErr w:type="spellEnd"/>
            <w:r>
              <w:t xml:space="preserve"> </w:t>
            </w:r>
            <w:proofErr w:type="spellStart"/>
            <w:r>
              <w:t>personaj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l-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refuzat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acum</w:t>
            </w:r>
            <w:proofErr w:type="spellEnd"/>
            <w:r>
              <w:t xml:space="preserve">,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discuție</w:t>
            </w:r>
            <w:proofErr w:type="spellEnd"/>
            <w:r>
              <w:t xml:space="preserve">, </w:t>
            </w:r>
            <w:proofErr w:type="spellStart"/>
            <w:r>
              <w:t>te-ai</w:t>
            </w:r>
            <w:proofErr w:type="spellEnd"/>
            <w:r>
              <w:t xml:space="preserve"> </w:t>
            </w:r>
            <w:proofErr w:type="spellStart"/>
            <w:r>
              <w:t>răzgândi</w:t>
            </w:r>
            <w:proofErr w:type="spellEnd"/>
            <w:r>
              <w:t xml:space="preserve">? Ce s-a </w:t>
            </w:r>
            <w:proofErr w:type="spellStart"/>
            <w:r>
              <w:t>schimbat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gândirea</w:t>
            </w:r>
            <w:proofErr w:type="spellEnd"/>
            <w:r>
              <w:t xml:space="preserve"> ta?</w:t>
            </w:r>
          </w:p>
          <w:p w:rsidR="00814CDD" w:rsidRDefault="00FE3C7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proofErr w:type="spellStart"/>
            <w:r>
              <w:t>Notează</w:t>
            </w:r>
            <w:proofErr w:type="spellEnd"/>
            <w:r>
              <w:t xml:space="preserve"> o </w:t>
            </w:r>
            <w:proofErr w:type="spellStart"/>
            <w:r>
              <w:t>prejudecată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crezi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o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vrei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o </w:t>
            </w:r>
            <w:proofErr w:type="spellStart"/>
            <w:r>
              <w:t>lucrezi</w:t>
            </w:r>
            <w:proofErr w:type="spellEnd"/>
            <w:r>
              <w:t xml:space="preserve">. Ce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face </w:t>
            </w:r>
            <w:proofErr w:type="spellStart"/>
            <w:r>
              <w:t>concret</w:t>
            </w:r>
            <w:proofErr w:type="spellEnd"/>
            <w:r>
              <w:t>?</w:t>
            </w:r>
          </w:p>
          <w:p w:rsidR="00814CDD" w:rsidRDefault="00FE3C7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 xml:space="preserve">Ce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tine </w:t>
            </w:r>
            <w:proofErr w:type="spellStart"/>
            <w:r>
              <w:t>incluziunea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viața</w:t>
            </w:r>
            <w:proofErr w:type="spellEnd"/>
            <w:r>
              <w:t xml:space="preserve"> de </w:t>
            </w:r>
            <w:proofErr w:type="spellStart"/>
            <w:r>
              <w:t>zi</w:t>
            </w:r>
            <w:proofErr w:type="spellEnd"/>
            <w:r>
              <w:t xml:space="preserve"> cu </w:t>
            </w:r>
            <w:proofErr w:type="spellStart"/>
            <w:r>
              <w:t>zi</w:t>
            </w:r>
            <w:proofErr w:type="spellEnd"/>
            <w:r>
              <w:t xml:space="preserve"> — la </w:t>
            </w:r>
            <w:proofErr w:type="spellStart"/>
            <w:r>
              <w:t>școală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stradă</w:t>
            </w:r>
            <w:proofErr w:type="spellEnd"/>
            <w:r>
              <w:t>, online?</w:t>
            </w:r>
          </w:p>
          <w:p w:rsidR="00814CDD" w:rsidRDefault="00FE3C76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proofErr w:type="spellStart"/>
            <w:r>
              <w:t>Completează</w:t>
            </w:r>
            <w:proofErr w:type="spellEnd"/>
            <w:r>
              <w:t xml:space="preserve">: O </w:t>
            </w:r>
            <w:proofErr w:type="spellStart"/>
            <w:r>
              <w:t>lume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incluzivă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arăta</w:t>
            </w:r>
            <w:proofErr w:type="spellEnd"/>
            <w:r>
              <w:t xml:space="preserve"> </w:t>
            </w:r>
            <w:proofErr w:type="spellStart"/>
            <w:r>
              <w:t>diferit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aș</w:t>
            </w:r>
            <w:proofErr w:type="spellEnd"/>
            <w:r>
              <w:t>...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80" w:after="80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închide</w:t>
            </w:r>
            <w:proofErr w:type="spellEnd"/>
            <w:r>
              <w:t xml:space="preserve"> </w:t>
            </w:r>
            <w:proofErr w:type="spellStart"/>
            <w:r>
              <w:t>exercițiul</w:t>
            </w:r>
            <w:proofErr w:type="spellEnd"/>
            <w:r>
              <w:t xml:space="preserve"> cu un </w:t>
            </w:r>
            <w:proofErr w:type="spellStart"/>
            <w:r>
              <w:t>mesaj-cheie</w:t>
            </w:r>
            <w:proofErr w:type="spellEnd"/>
            <w:r>
              <w:t>:</w:t>
            </w:r>
          </w:p>
          <w:tbl>
            <w:tblPr>
              <w:tblW w:w="14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91"/>
            </w:tblGrid>
            <w:tr w:rsidR="00814CDD" w:rsidTr="00240F6E">
              <w:tc>
                <w:tcPr>
                  <w:tcW w:w="14191" w:type="dxa"/>
                  <w:tcBorders>
                    <w:top w:val="single" w:sz="4" w:space="0" w:color="2C6BAC"/>
                    <w:left w:val="single" w:sz="4" w:space="0" w:color="2C6BAC"/>
                    <w:bottom w:val="single" w:sz="4" w:space="0" w:color="2C6BAC"/>
                    <w:right w:val="single" w:sz="4" w:space="0" w:color="2C6BAC"/>
                  </w:tcBorders>
                  <w:shd w:val="clear" w:color="auto" w:fill="E8F5E9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</w:tcPr>
                <w:p w:rsidR="00814CDD" w:rsidRDefault="00FE3C76">
                  <w:pPr>
                    <w:spacing w:before="40" w:after="80"/>
                  </w:pPr>
                  <w:proofErr w:type="spellStart"/>
                  <w:r>
                    <w:rPr>
                      <w:b/>
                      <w:bCs/>
                      <w:color w:val="1A4A8A"/>
                    </w:rPr>
                    <w:t>Mesajul</w:t>
                  </w:r>
                  <w:proofErr w:type="spellEnd"/>
                  <w:r>
                    <w:rPr>
                      <w:b/>
                      <w:bCs/>
                      <w:color w:val="1A4A8A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1A4A8A"/>
                    </w:rPr>
                    <w:t>lecției</w:t>
                  </w:r>
                  <w:proofErr w:type="spellEnd"/>
                  <w:r>
                    <w:rPr>
                      <w:b/>
                      <w:bCs/>
                      <w:color w:val="1A4A8A"/>
                    </w:rPr>
                    <w:t>:</w:t>
                  </w:r>
                </w:p>
                <w:p w:rsidR="00814CDD" w:rsidRDefault="00FE3C76">
                  <w:pPr>
                    <w:spacing w:before="40" w:after="40"/>
                  </w:pPr>
                  <w:proofErr w:type="spellStart"/>
                  <w:r>
                    <w:t>Prejudecățile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umane</w:t>
                  </w:r>
                  <w:proofErr w:type="spellEnd"/>
                  <w:r>
                    <w:t xml:space="preserve"> — le </w:t>
                  </w:r>
                  <w:proofErr w:type="spellStart"/>
                  <w:r>
                    <w:t>avem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toții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Problema</w:t>
                  </w:r>
                  <w:proofErr w:type="spellEnd"/>
                  <w:r>
                    <w:t xml:space="preserve"> nu </w:t>
                  </w:r>
                  <w:proofErr w:type="spellStart"/>
                  <w:r>
                    <w:t>este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că</w:t>
                  </w:r>
                  <w:proofErr w:type="spellEnd"/>
                  <w:r>
                    <w:t xml:space="preserve"> le </w:t>
                  </w:r>
                  <w:proofErr w:type="spellStart"/>
                  <w:r>
                    <w:t>avem</w:t>
                  </w:r>
                  <w:proofErr w:type="spellEnd"/>
                  <w:r>
                    <w:t xml:space="preserve">, ci </w:t>
                  </w:r>
                  <w:proofErr w:type="spellStart"/>
                  <w:r>
                    <w:t>că</w:t>
                  </w:r>
                  <w:proofErr w:type="spellEnd"/>
                  <w:r>
                    <w:t xml:space="preserve"> le </w:t>
                  </w:r>
                  <w:proofErr w:type="spellStart"/>
                  <w:r>
                    <w:t>acționăm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fără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le </w:t>
                  </w:r>
                  <w:proofErr w:type="spellStart"/>
                  <w:r>
                    <w:t>chestionăm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Conștientizarea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primul</w:t>
                  </w:r>
                  <w:proofErr w:type="spellEnd"/>
                  <w:r>
                    <w:t xml:space="preserve"> pas </w:t>
                  </w:r>
                  <w:proofErr w:type="spellStart"/>
                  <w:r>
                    <w:t>spre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schimbare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Incluziunea</w:t>
                  </w:r>
                  <w:proofErr w:type="spellEnd"/>
                  <w:r>
                    <w:t xml:space="preserve"> nu </w:t>
                  </w:r>
                  <w:proofErr w:type="spellStart"/>
                  <w:r>
                    <w:t>înseamnă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trebuie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placă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toată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lumea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înseamnă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tratezi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fiecare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demnitate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indiferent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diferențe</w:t>
                  </w:r>
                  <w:proofErr w:type="spellEnd"/>
                  <w:r>
                    <w:t>.</w:t>
                  </w:r>
                </w:p>
              </w:tc>
            </w:tr>
          </w:tbl>
          <w:p w:rsidR="00814CDD" w:rsidRDefault="00814CDD"/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6. EVALUARE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5"/>
      </w:tblGrid>
      <w:tr w:rsidR="00814CDD" w:rsidTr="00240F6E">
        <w:tc>
          <w:tcPr>
            <w:tcW w:w="1439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3F0FF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Metode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evaluare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formativă</w:t>
            </w:r>
            <w:proofErr w:type="spellEnd"/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Evaluare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în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timpul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lecției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formativă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):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Observarea</w:t>
            </w:r>
            <w:proofErr w:type="spellEnd"/>
            <w:r>
              <w:t xml:space="preserve"> </w:t>
            </w:r>
            <w:proofErr w:type="spellStart"/>
            <w:r>
              <w:t>participării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discuțiile</w:t>
            </w:r>
            <w:proofErr w:type="spellEnd"/>
            <w:r>
              <w:t xml:space="preserve"> de </w:t>
            </w:r>
            <w:proofErr w:type="spellStart"/>
            <w:r>
              <w:t>grup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Calitatea</w:t>
            </w:r>
            <w:proofErr w:type="spellEnd"/>
            <w:r>
              <w:t xml:space="preserve"> </w:t>
            </w:r>
            <w:proofErr w:type="spellStart"/>
            <w:r>
              <w:t>argumentării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dezbatere</w:t>
            </w:r>
            <w:proofErr w:type="spellEnd"/>
            <w:r>
              <w:t xml:space="preserve"> —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notează</w:t>
            </w:r>
            <w:proofErr w:type="spellEnd"/>
            <w:r>
              <w:t xml:space="preserve"> mental </w:t>
            </w:r>
            <w:proofErr w:type="spellStart"/>
            <w:r>
              <w:t>progresul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Capacitatea</w:t>
            </w:r>
            <w:proofErr w:type="spellEnd"/>
            <w:r>
              <w:t xml:space="preserve"> de a </w:t>
            </w:r>
            <w:proofErr w:type="spellStart"/>
            <w:r>
              <w:t>conecta</w:t>
            </w:r>
            <w:proofErr w:type="spellEnd"/>
            <w:r>
              <w:t xml:space="preserve"> </w:t>
            </w:r>
            <w:proofErr w:type="spellStart"/>
            <w:r>
              <w:t>experiența</w:t>
            </w:r>
            <w:proofErr w:type="spellEnd"/>
            <w:r>
              <w:t xml:space="preserve"> </w:t>
            </w:r>
            <w:proofErr w:type="spellStart"/>
            <w:r>
              <w:t>personală</w:t>
            </w:r>
            <w:proofErr w:type="spellEnd"/>
            <w:r>
              <w:t xml:space="preserve"> la </w:t>
            </w:r>
            <w:proofErr w:type="spellStart"/>
            <w:r>
              <w:t>conceptele</w:t>
            </w:r>
            <w:proofErr w:type="spellEnd"/>
            <w:r>
              <w:t xml:space="preserve"> </w:t>
            </w:r>
            <w:proofErr w:type="spellStart"/>
            <w:r>
              <w:t>teoretice</w:t>
            </w:r>
            <w:proofErr w:type="spellEnd"/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Produs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scris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opțional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dacă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timpul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permite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sau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ca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temă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):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Eseu</w:t>
            </w:r>
            <w:proofErr w:type="spellEnd"/>
            <w:r>
              <w:t xml:space="preserve"> </w:t>
            </w:r>
            <w:proofErr w:type="spellStart"/>
            <w:r>
              <w:t>reflexiv</w:t>
            </w:r>
            <w:proofErr w:type="spellEnd"/>
            <w:r>
              <w:t xml:space="preserve"> (1 </w:t>
            </w:r>
            <w:proofErr w:type="spellStart"/>
            <w:r>
              <w:t>pagină</w:t>
            </w:r>
            <w:proofErr w:type="spellEnd"/>
            <w:r>
              <w:t xml:space="preserve">): </w:t>
            </w:r>
            <w:proofErr w:type="spellStart"/>
            <w:r>
              <w:t>Descrie</w:t>
            </w:r>
            <w:proofErr w:type="spellEnd"/>
            <w:r>
              <w:t xml:space="preserve"> o </w:t>
            </w:r>
            <w:proofErr w:type="spellStart"/>
            <w:r>
              <w:t>situație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judecată</w:t>
            </w:r>
            <w:proofErr w:type="spellEnd"/>
            <w:r>
              <w:t>/</w:t>
            </w:r>
            <w:proofErr w:type="spellStart"/>
            <w:r>
              <w:t>judecat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aparențe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cum </w:t>
            </w:r>
            <w:proofErr w:type="spellStart"/>
            <w:r>
              <w:t>te-ai</w:t>
            </w:r>
            <w:proofErr w:type="spellEnd"/>
            <w:r>
              <w:t xml:space="preserve"> </w:t>
            </w:r>
            <w:proofErr w:type="spellStart"/>
            <w:r>
              <w:t>simțit</w:t>
            </w:r>
            <w:proofErr w:type="spellEnd"/>
            <w:r>
              <w:t xml:space="preserve">. Ce </w:t>
            </w:r>
            <w:proofErr w:type="spellStart"/>
            <w:r>
              <w:t>ai</w:t>
            </w:r>
            <w:proofErr w:type="spellEnd"/>
            <w:r>
              <w:t xml:space="preserve"> fi </w:t>
            </w:r>
            <w:proofErr w:type="spellStart"/>
            <w:r>
              <w:t>vrut</w:t>
            </w:r>
            <w:proofErr w:type="spellEnd"/>
            <w:r>
              <w:t xml:space="preserve"> ca </w:t>
            </w:r>
            <w:proofErr w:type="spellStart"/>
            <w:r>
              <w:t>celeilalte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știe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tine?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Alternativ</w:t>
            </w:r>
            <w:proofErr w:type="spellEnd"/>
            <w:r>
              <w:t xml:space="preserve">: </w:t>
            </w:r>
            <w:proofErr w:type="spellStart"/>
            <w:r>
              <w:t>Scrisoare</w:t>
            </w:r>
            <w:proofErr w:type="spellEnd"/>
            <w:r>
              <w:t xml:space="preserve"> </w:t>
            </w:r>
            <w:proofErr w:type="spellStart"/>
            <w:r>
              <w:t>adresată</w:t>
            </w:r>
            <w:proofErr w:type="spellEnd"/>
            <w:r>
              <w:t xml:space="preserve"> </w:t>
            </w:r>
            <w:proofErr w:type="spellStart"/>
            <w:r>
              <w:t>unuia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personajele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des </w:t>
            </w:r>
            <w:proofErr w:type="spellStart"/>
            <w:r>
              <w:t>refuzate</w:t>
            </w:r>
            <w:proofErr w:type="spellEnd"/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Criterii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evaluare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eseului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:</w:t>
            </w:r>
          </w:p>
        </w:tc>
      </w:tr>
    </w:tbl>
    <w:p w:rsidR="00814CDD" w:rsidRDefault="00814CDD">
      <w:pPr>
        <w:spacing w:before="60" w:after="60"/>
      </w:pPr>
    </w:p>
    <w:tbl>
      <w:tblPr>
        <w:tblW w:w="1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106"/>
        <w:gridCol w:w="6293"/>
      </w:tblGrid>
      <w:tr w:rsidR="00814CDD" w:rsidTr="00240F6E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6BA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6BA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color w:val="FFFFFF"/>
                <w:sz w:val="20"/>
                <w:szCs w:val="20"/>
              </w:rPr>
              <w:t>Descriptor</w:t>
            </w:r>
          </w:p>
        </w:tc>
        <w:tc>
          <w:tcPr>
            <w:tcW w:w="62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6BA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Punctaj</w:t>
            </w:r>
            <w:proofErr w:type="spellEnd"/>
          </w:p>
        </w:tc>
      </w:tr>
      <w:tr w:rsidR="00814CDD" w:rsidTr="00240F6E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Relevanța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conținutului</w:t>
            </w:r>
            <w:proofErr w:type="spellEnd"/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Răspunde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temă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aduce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exemple</w:t>
            </w:r>
            <w:proofErr w:type="spellEnd"/>
            <w:r>
              <w:rPr>
                <w:sz w:val="20"/>
                <w:szCs w:val="20"/>
              </w:rPr>
              <w:t xml:space="preserve"> concrete din </w:t>
            </w:r>
            <w:proofErr w:type="spellStart"/>
            <w:r>
              <w:rPr>
                <w:sz w:val="20"/>
                <w:szCs w:val="20"/>
              </w:rPr>
              <w:t>experiența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exercițiu</w:t>
            </w:r>
            <w:proofErr w:type="spellEnd"/>
          </w:p>
        </w:tc>
        <w:tc>
          <w:tcPr>
            <w:tcW w:w="62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30p</w:t>
            </w:r>
          </w:p>
        </w:tc>
      </w:tr>
      <w:tr w:rsidR="00814CDD" w:rsidTr="00240F6E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Reflecție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critică</w:t>
            </w:r>
            <w:proofErr w:type="spellEnd"/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Identifică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chestionează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prejudecată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proprie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înțelegere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conceptelor</w:t>
            </w:r>
            <w:proofErr w:type="spellEnd"/>
          </w:p>
        </w:tc>
        <w:tc>
          <w:tcPr>
            <w:tcW w:w="62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30p</w:t>
            </w:r>
          </w:p>
        </w:tc>
      </w:tr>
      <w:tr w:rsidR="00814CDD" w:rsidTr="00240F6E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Empatie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perspectivă</w:t>
            </w:r>
            <w:proofErr w:type="spellEnd"/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considerare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perspectiva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celuilalt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demonstrează</w:t>
            </w:r>
            <w:proofErr w:type="spellEnd"/>
            <w:r>
              <w:rPr>
                <w:sz w:val="20"/>
                <w:szCs w:val="20"/>
              </w:rPr>
              <w:t xml:space="preserve"> capacitate de </w:t>
            </w:r>
            <w:proofErr w:type="spellStart"/>
            <w:r>
              <w:rPr>
                <w:sz w:val="20"/>
                <w:szCs w:val="20"/>
              </w:rPr>
              <w:t>decentralizare</w:t>
            </w:r>
            <w:proofErr w:type="spellEnd"/>
          </w:p>
        </w:tc>
        <w:tc>
          <w:tcPr>
            <w:tcW w:w="62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25p</w:t>
            </w:r>
          </w:p>
        </w:tc>
      </w:tr>
      <w:tr w:rsidR="00814CDD" w:rsidTr="00240F6E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b/>
                <w:bCs/>
                <w:sz w:val="20"/>
                <w:szCs w:val="20"/>
              </w:rPr>
              <w:t>Exprimare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coerență</w:t>
            </w:r>
            <w:proofErr w:type="spellEnd"/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proofErr w:type="spellStart"/>
            <w:r>
              <w:rPr>
                <w:sz w:val="20"/>
                <w:szCs w:val="20"/>
              </w:rPr>
              <w:t>Idei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structurate</w:t>
            </w:r>
            <w:proofErr w:type="spellEnd"/>
            <w:r>
              <w:rPr>
                <w:sz w:val="20"/>
                <w:szCs w:val="20"/>
              </w:rPr>
              <w:t xml:space="preserve"> logic, </w:t>
            </w:r>
            <w:proofErr w:type="spellStart"/>
            <w:r>
              <w:rPr>
                <w:sz w:val="20"/>
                <w:szCs w:val="20"/>
              </w:rPr>
              <w:t>limbaj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adecvat</w:t>
            </w:r>
            <w:proofErr w:type="spellEnd"/>
          </w:p>
        </w:tc>
        <w:tc>
          <w:tcPr>
            <w:tcW w:w="629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14CDD" w:rsidRDefault="00FE3C76">
            <w:r>
              <w:rPr>
                <w:b/>
                <w:bCs/>
                <w:color w:val="1A4A8A"/>
                <w:sz w:val="20"/>
                <w:szCs w:val="20"/>
              </w:rPr>
              <w:t>15p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7. NOTE METODOLOGICE PENTRU PROFESOR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5"/>
      </w:tblGrid>
      <w:tr w:rsidR="00814CDD" w:rsidTr="00240F6E">
        <w:tc>
          <w:tcPr>
            <w:tcW w:w="14395" w:type="dxa"/>
            <w:tcBorders>
              <w:top w:val="single" w:sz="4" w:space="0" w:color="2C6BAC"/>
              <w:left w:val="single" w:sz="4" w:space="0" w:color="2C6BAC"/>
              <w:bottom w:val="single" w:sz="4" w:space="0" w:color="2C6BAC"/>
              <w:right w:val="single" w:sz="4" w:space="0" w:color="2C6BAC"/>
            </w:tcBorders>
            <w:shd w:val="clear" w:color="auto" w:fill="FFF3E0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814CDD" w:rsidRDefault="00FE3C76">
            <w:pPr>
              <w:pBdr>
                <w:bottom w:val="single" w:sz="4" w:space="3" w:color="2C6BAC"/>
              </w:pBdr>
              <w:spacing w:before="60" w:after="12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Aspecte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importante</w:t>
            </w:r>
            <w:proofErr w:type="spellEnd"/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Managementul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emoțional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al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clasei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Stabiliți</w:t>
            </w:r>
            <w:proofErr w:type="spellEnd"/>
            <w:r>
              <w:t xml:space="preserve"> de la </w:t>
            </w:r>
            <w:proofErr w:type="spellStart"/>
            <w:r>
              <w:t>început</w:t>
            </w:r>
            <w:proofErr w:type="spellEnd"/>
            <w:r>
              <w:t xml:space="preserve"> </w:t>
            </w:r>
            <w:proofErr w:type="spellStart"/>
            <w:r>
              <w:t>regulile</w:t>
            </w:r>
            <w:proofErr w:type="spellEnd"/>
            <w:r>
              <w:t xml:space="preserve"> de </w:t>
            </w:r>
            <w:proofErr w:type="spellStart"/>
            <w:r>
              <w:t>siguranță</w:t>
            </w:r>
            <w:proofErr w:type="spellEnd"/>
            <w:r>
              <w:t xml:space="preserve"> </w:t>
            </w:r>
            <w:proofErr w:type="spellStart"/>
            <w:r>
              <w:t>emoțională</w:t>
            </w:r>
            <w:proofErr w:type="spellEnd"/>
            <w:r>
              <w:t xml:space="preserve">: </w:t>
            </w:r>
            <w:proofErr w:type="spellStart"/>
            <w:r>
              <w:t>niciun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 xml:space="preserve"> nu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justifice</w:t>
            </w:r>
            <w:proofErr w:type="spellEnd"/>
            <w:r>
              <w:t xml:space="preserve"> </w:t>
            </w:r>
            <w:proofErr w:type="spellStart"/>
            <w:r>
              <w:t>alegerile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nu </w:t>
            </w:r>
            <w:proofErr w:type="spellStart"/>
            <w:r>
              <w:t>vrea</w:t>
            </w:r>
            <w:proofErr w:type="spellEnd"/>
            <w:r>
              <w:t>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Fiți</w:t>
            </w:r>
            <w:proofErr w:type="spellEnd"/>
            <w:r>
              <w:t xml:space="preserve"> </w:t>
            </w:r>
            <w:proofErr w:type="spellStart"/>
            <w:r>
              <w:t>atenți</w:t>
            </w:r>
            <w:proofErr w:type="spellEnd"/>
            <w:r>
              <w:t xml:space="preserve"> la </w:t>
            </w:r>
            <w:proofErr w:type="spellStart"/>
            <w:r>
              <w:t>elevii</w:t>
            </w:r>
            <w:proofErr w:type="spellEnd"/>
            <w:r>
              <w:t xml:space="preserve"> care pot </w:t>
            </w:r>
            <w:proofErr w:type="spellStart"/>
            <w:r>
              <w:t>aparține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grupuri</w:t>
            </w:r>
            <w:proofErr w:type="spellEnd"/>
            <w:r>
              <w:t xml:space="preserve"> </w:t>
            </w:r>
            <w:proofErr w:type="spellStart"/>
            <w:r>
              <w:t>marginalizate</w:t>
            </w:r>
            <w:proofErr w:type="spellEnd"/>
            <w:r>
              <w:t xml:space="preserve"> din </w:t>
            </w:r>
            <w:proofErr w:type="spellStart"/>
            <w:r>
              <w:t>exercițiu</w:t>
            </w:r>
            <w:proofErr w:type="spellEnd"/>
            <w:r>
              <w:t xml:space="preserve"> — </w:t>
            </w:r>
            <w:proofErr w:type="spellStart"/>
            <w:r>
              <w:t>asigurați</w:t>
            </w:r>
            <w:proofErr w:type="spellEnd"/>
            <w:r>
              <w:t xml:space="preserve"> un </w:t>
            </w:r>
            <w:proofErr w:type="spellStart"/>
            <w:r>
              <w:t>climat</w:t>
            </w:r>
            <w:proofErr w:type="spellEnd"/>
            <w:r>
              <w:t xml:space="preserve"> de respect.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 xml:space="preserve">Nu </w:t>
            </w:r>
            <w:proofErr w:type="spellStart"/>
            <w:r>
              <w:t>forțați</w:t>
            </w:r>
            <w:proofErr w:type="spellEnd"/>
            <w:r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dezvăluire</w:t>
            </w:r>
            <w:proofErr w:type="spellEnd"/>
            <w:r>
              <w:t xml:space="preserve"> </w:t>
            </w:r>
            <w:proofErr w:type="spellStart"/>
            <w:r>
              <w:t>personală</w:t>
            </w:r>
            <w:proofErr w:type="spellEnd"/>
            <w:r>
              <w:t xml:space="preserve">. </w:t>
            </w:r>
            <w:proofErr w:type="spellStart"/>
            <w:r>
              <w:t>Jurnalul</w:t>
            </w:r>
            <w:proofErr w:type="spellEnd"/>
            <w:r>
              <w:t xml:space="preserve"> de </w:t>
            </w:r>
            <w:proofErr w:type="spellStart"/>
            <w:r>
              <w:t>reflecție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privat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Dacă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apare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rezistență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sau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tensiune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Redirectionați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întrebări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mecanisme</w:t>
            </w:r>
            <w:proofErr w:type="spellEnd"/>
            <w:r>
              <w:t xml:space="preserve">, nu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: Nu de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ales X, ci cum </w:t>
            </w:r>
            <w:proofErr w:type="spellStart"/>
            <w:r>
              <w:t>crezi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am </w:t>
            </w:r>
            <w:proofErr w:type="spellStart"/>
            <w:r>
              <w:t>ajuns</w:t>
            </w:r>
            <w:proofErr w:type="spellEnd"/>
            <w:r>
              <w:t xml:space="preserve"> ca </w:t>
            </w:r>
            <w:proofErr w:type="spellStart"/>
            <w:r>
              <w:t>societate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asociem</w:t>
            </w:r>
            <w:proofErr w:type="spellEnd"/>
            <w:r>
              <w:t xml:space="preserve"> Y </w:t>
            </w:r>
            <w:proofErr w:type="gramStart"/>
            <w:r>
              <w:t>cu</w:t>
            </w:r>
            <w:proofErr w:type="gramEnd"/>
            <w:r>
              <w:t xml:space="preserve"> Z?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Folosiți</w:t>
            </w:r>
            <w:proofErr w:type="spellEnd"/>
            <w:r>
              <w:t xml:space="preserve"> </w:t>
            </w:r>
            <w:proofErr w:type="spellStart"/>
            <w:r>
              <w:t>umorul</w:t>
            </w:r>
            <w:proofErr w:type="spellEnd"/>
            <w:r>
              <w:t xml:space="preserve"> cu </w:t>
            </w:r>
            <w:proofErr w:type="spellStart"/>
            <w:r>
              <w:t>grijă</w:t>
            </w:r>
            <w:proofErr w:type="spellEnd"/>
            <w:r>
              <w:t xml:space="preserve"> —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desamorsa</w:t>
            </w:r>
            <w:proofErr w:type="spellEnd"/>
            <w:r>
              <w:t xml:space="preserve"> </w:t>
            </w:r>
            <w:proofErr w:type="spellStart"/>
            <w:r>
              <w:t>tensiunea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trivializa</w:t>
            </w:r>
            <w:proofErr w:type="spellEnd"/>
            <w:r>
              <w:t xml:space="preserve"> </w:t>
            </w:r>
            <w:proofErr w:type="spellStart"/>
            <w:r>
              <w:t>subiectul</w:t>
            </w:r>
            <w:proofErr w:type="spellEnd"/>
            <w:r>
              <w:t>.</w:t>
            </w:r>
          </w:p>
          <w:p w:rsidR="00814CDD" w:rsidRDefault="00814CDD">
            <w:pPr>
              <w:spacing w:before="60" w:after="60"/>
            </w:pPr>
          </w:p>
          <w:p w:rsidR="00814CDD" w:rsidRDefault="00FE3C76">
            <w:pPr>
              <w:spacing w:before="200" w:after="80"/>
            </w:pP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Extindere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posibilă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activitate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1A4A8A"/>
                <w:sz w:val="24"/>
                <w:szCs w:val="24"/>
              </w:rPr>
              <w:t>ulterioară</w:t>
            </w:r>
            <w:proofErr w:type="spellEnd"/>
            <w:r>
              <w:rPr>
                <w:b/>
                <w:bCs/>
                <w:color w:val="1A4A8A"/>
                <w:sz w:val="24"/>
                <w:szCs w:val="24"/>
              </w:rPr>
              <w:t>):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Proiect</w:t>
            </w:r>
            <w:proofErr w:type="spellEnd"/>
            <w:r>
              <w:t xml:space="preserve">: </w:t>
            </w:r>
            <w:proofErr w:type="spellStart"/>
            <w:r>
              <w:t>Interviu</w:t>
            </w:r>
            <w:proofErr w:type="spellEnd"/>
            <w:r>
              <w:t xml:space="preserve"> cu o </w:t>
            </w:r>
            <w:proofErr w:type="spellStart"/>
            <w:r>
              <w:t>persoană</w:t>
            </w:r>
            <w:proofErr w:type="spellEnd"/>
            <w:r>
              <w:t xml:space="preserve"> din </w:t>
            </w:r>
            <w:proofErr w:type="spellStart"/>
            <w:r>
              <w:t>comunitate</w:t>
            </w:r>
            <w:proofErr w:type="spellEnd"/>
            <w:r>
              <w:t xml:space="preserve"> care </w:t>
            </w:r>
            <w:proofErr w:type="spellStart"/>
            <w:r>
              <w:t>aparține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stereotipizat</w:t>
            </w:r>
            <w:proofErr w:type="spellEnd"/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Vizionare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analiză</w:t>
            </w:r>
            <w:proofErr w:type="spellEnd"/>
            <w:r>
              <w:t xml:space="preserve">: </w:t>
            </w:r>
            <w:proofErr w:type="spellStart"/>
            <w:r>
              <w:t>documentar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film care </w:t>
            </w:r>
            <w:proofErr w:type="spellStart"/>
            <w:r>
              <w:t>tratează</w:t>
            </w:r>
            <w:proofErr w:type="spellEnd"/>
            <w:r>
              <w:t xml:space="preserve"> </w:t>
            </w:r>
            <w:proofErr w:type="spellStart"/>
            <w:r>
              <w:t>discriminarea</w:t>
            </w:r>
            <w:proofErr w:type="spellEnd"/>
            <w:r>
              <w:t xml:space="preserve"> (ex. The Hate U Give, Crash)</w:t>
            </w:r>
          </w:p>
          <w:p w:rsidR="00814CDD" w:rsidRDefault="00FE3C76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proofErr w:type="spellStart"/>
            <w:r>
              <w:t>Dezbatere</w:t>
            </w:r>
            <w:proofErr w:type="spellEnd"/>
            <w:r>
              <w:t xml:space="preserve"> </w:t>
            </w:r>
            <w:proofErr w:type="spellStart"/>
            <w:r>
              <w:t>formală</w:t>
            </w:r>
            <w:proofErr w:type="spellEnd"/>
            <w:r>
              <w:t xml:space="preserve">: </w:t>
            </w:r>
            <w:proofErr w:type="spellStart"/>
            <w:r>
              <w:t>Diversitatea</w:t>
            </w:r>
            <w:proofErr w:type="spellEnd"/>
            <w:r>
              <w:t xml:space="preserve"> face </w:t>
            </w:r>
            <w:proofErr w:type="spellStart"/>
            <w:r>
              <w:t>societatea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puternică</w:t>
            </w:r>
            <w:proofErr w:type="spellEnd"/>
            <w:r>
              <w:t xml:space="preserve"> — Pro vs. Contra</w:t>
            </w:r>
          </w:p>
        </w:tc>
      </w:tr>
    </w:tbl>
    <w:p w:rsidR="00814CDD" w:rsidRDefault="00814CDD">
      <w:pPr>
        <w:spacing w:before="60" w:after="60"/>
      </w:pPr>
    </w:p>
    <w:p w:rsidR="00814CDD" w:rsidRDefault="00FE3C76">
      <w:pPr>
        <w:pStyle w:val="Heading1"/>
        <w:pBdr>
          <w:bottom w:val="single" w:sz="8" w:space="4" w:color="2C6BAC"/>
        </w:pBdr>
      </w:pPr>
      <w:r>
        <w:t>8. REFERINȚE BIBLIOGRAFICE RECOMANDATE</w:t>
      </w:r>
    </w:p>
    <w:p w:rsidR="00814CDD" w:rsidRDefault="00FE3C76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Allport</w:t>
      </w:r>
      <w:proofErr w:type="spellEnd"/>
      <w:r>
        <w:t>, G.W. (1954). The Nature of Prejudice. Addison-Wesley.</w:t>
      </w:r>
    </w:p>
    <w:p w:rsidR="00814CDD" w:rsidRDefault="00FE3C76">
      <w:pPr>
        <w:pStyle w:val="ListParagraph"/>
        <w:numPr>
          <w:ilvl w:val="0"/>
          <w:numId w:val="2"/>
        </w:numPr>
        <w:spacing w:before="60" w:after="60"/>
      </w:pPr>
      <w:r>
        <w:t>Brown, R. (2011). Prejudice: Its Social Psychology. Wiley-Blackwell.</w:t>
      </w:r>
    </w:p>
    <w:p w:rsidR="00814CDD" w:rsidRDefault="00FE3C76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Cialdini</w:t>
      </w:r>
      <w:proofErr w:type="spellEnd"/>
      <w:r>
        <w:t>, R. (2021). Influence: The Psychology of Persuasion. Harper Business.</w:t>
      </w:r>
    </w:p>
    <w:p w:rsidR="00814CDD" w:rsidRDefault="00FE3C76">
      <w:pPr>
        <w:pStyle w:val="ListParagraph"/>
        <w:numPr>
          <w:ilvl w:val="0"/>
          <w:numId w:val="2"/>
        </w:numPr>
        <w:spacing w:before="60" w:after="60"/>
      </w:pPr>
      <w:r>
        <w:t xml:space="preserve">Curriculum </w:t>
      </w:r>
      <w:proofErr w:type="spellStart"/>
      <w:r>
        <w:t>Național</w:t>
      </w:r>
      <w:proofErr w:type="spellEnd"/>
      <w:r>
        <w:t xml:space="preserve"> —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/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orientare</w:t>
      </w:r>
      <w:proofErr w:type="spellEnd"/>
      <w:r>
        <w:t xml:space="preserve"> (MEC </w:t>
      </w:r>
      <w:proofErr w:type="spellStart"/>
      <w:r>
        <w:t>România</w:t>
      </w:r>
      <w:proofErr w:type="spellEnd"/>
      <w:r>
        <w:t>)</w:t>
      </w:r>
    </w:p>
    <w:p w:rsidR="00814CDD" w:rsidRDefault="00FE3C76">
      <w:pPr>
        <w:pStyle w:val="ListParagraph"/>
        <w:numPr>
          <w:ilvl w:val="0"/>
          <w:numId w:val="2"/>
        </w:numPr>
        <w:spacing w:before="60" w:after="60"/>
      </w:pPr>
      <w:proofErr w:type="spellStart"/>
      <w:r>
        <w:t>Programul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: Compass — Manual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cu </w:t>
      </w:r>
      <w:proofErr w:type="spellStart"/>
      <w:r>
        <w:t>tineri</w:t>
      </w:r>
      <w:proofErr w:type="spellEnd"/>
    </w:p>
    <w:p w:rsidR="00814CDD" w:rsidRDefault="00814CDD">
      <w:pPr>
        <w:spacing w:before="60" w:after="60"/>
      </w:pPr>
    </w:p>
    <w:p w:rsidR="00814CDD" w:rsidRDefault="00814CDD">
      <w:pPr>
        <w:spacing w:before="60" w:after="60"/>
      </w:pPr>
    </w:p>
    <w:p w:rsidR="00814CDD" w:rsidRDefault="00814CDD">
      <w:pPr>
        <w:spacing w:before="200"/>
        <w:jc w:val="center"/>
      </w:pPr>
    </w:p>
    <w:sectPr w:rsidR="00814CDD" w:rsidSect="00E81D07">
      <w:headerReference w:type="default" r:id="rId7"/>
      <w:pgSz w:w="16838" w:h="11906" w:orient="landscape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2C" w:rsidRDefault="008F4E2C" w:rsidP="00E81D07">
      <w:r>
        <w:separator/>
      </w:r>
    </w:p>
  </w:endnote>
  <w:endnote w:type="continuationSeparator" w:id="0">
    <w:p w:rsidR="008F4E2C" w:rsidRDefault="008F4E2C" w:rsidP="00E8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2C" w:rsidRDefault="008F4E2C" w:rsidP="00E81D07">
      <w:r>
        <w:separator/>
      </w:r>
    </w:p>
  </w:footnote>
  <w:footnote w:type="continuationSeparator" w:id="0">
    <w:p w:rsidR="008F4E2C" w:rsidRDefault="008F4E2C" w:rsidP="00E8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D07" w:rsidRDefault="00240F6E" w:rsidP="00240F6E">
    <w:pPr>
      <w:pStyle w:val="Header"/>
      <w:jc w:val="center"/>
    </w:pPr>
    <w:r>
      <w:t xml:space="preserve">PROIECT DIDACTIC | </w:t>
    </w:r>
    <w:proofErr w:type="spellStart"/>
    <w:r>
      <w:t>D</w:t>
    </w:r>
    <w:r w:rsidR="00E81D07">
      <w:t>irigenție</w:t>
    </w:r>
    <w:proofErr w:type="spellEnd"/>
    <w:r w:rsidR="00E81D07">
      <w:t>/</w:t>
    </w:r>
    <w:proofErr w:type="spellStart"/>
    <w:r>
      <w:t>C</w:t>
    </w:r>
    <w:r w:rsidR="00E81D07">
      <w:t>onsiliere</w:t>
    </w:r>
    <w:proofErr w:type="spellEnd"/>
    <w:r w:rsidR="00E81D07">
      <w:t xml:space="preserve"> </w:t>
    </w:r>
    <w:proofErr w:type="spellStart"/>
    <w:r w:rsidR="00E81D07">
      <w:t>și</w:t>
    </w:r>
    <w:proofErr w:type="spellEnd"/>
    <w:r w:rsidR="00E81D07">
      <w:t xml:space="preserve"> </w:t>
    </w:r>
    <w:proofErr w:type="spellStart"/>
    <w:r w:rsidR="00E81D07">
      <w:t>orientare</w:t>
    </w:r>
    <w:proofErr w:type="spellEnd"/>
    <w:r w:rsidR="00E81D07">
      <w:t xml:space="preserve">| </w:t>
    </w:r>
    <w:proofErr w:type="spellStart"/>
    <w:r w:rsidR="00E81D07">
      <w:t>Clasele</w:t>
    </w:r>
    <w:proofErr w:type="spellEnd"/>
    <w:r w:rsidR="00E81D07" w:rsidRPr="00E81D07">
      <w:t xml:space="preserve"> a </w:t>
    </w:r>
    <w:r w:rsidR="00E81D07">
      <w:t>I</w:t>
    </w:r>
    <w:r w:rsidR="00E81D07" w:rsidRPr="00E81D07">
      <w:t>X</w:t>
    </w:r>
    <w:r w:rsidR="00E81D07">
      <w:t>-XII</w:t>
    </w:r>
    <w:r w:rsidR="00E81D07" w:rsidRPr="00E81D07">
      <w:t xml:space="preserve">-a | Erasmus+ </w:t>
    </w:r>
    <w:r w:rsidR="00800B3B" w:rsidRPr="00AE7106">
      <w:rPr>
        <w:rFonts w:ascii="Times New Roman" w:hAnsi="Times New Roman" w:cs="Times New Roman"/>
        <w:b/>
        <w:bCs/>
        <w:lang w:val="ro-RO"/>
      </w:rPr>
      <w:t>2025 – 1 – RO01 – KA121 – SCH – 000312613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09F8"/>
    <w:multiLevelType w:val="hybridMultilevel"/>
    <w:tmpl w:val="2098D786"/>
    <w:lvl w:ilvl="0" w:tplc="B1688BAE">
      <w:start w:val="1"/>
      <w:numFmt w:val="bullet"/>
      <w:lvlText w:val="•"/>
      <w:lvlJc w:val="left"/>
      <w:pPr>
        <w:ind w:left="720" w:hanging="360"/>
      </w:pPr>
    </w:lvl>
    <w:lvl w:ilvl="1" w:tplc="29CCDEAA">
      <w:numFmt w:val="decimal"/>
      <w:lvlText w:val=""/>
      <w:lvlJc w:val="left"/>
    </w:lvl>
    <w:lvl w:ilvl="2" w:tplc="AE86BF86">
      <w:numFmt w:val="decimal"/>
      <w:lvlText w:val=""/>
      <w:lvlJc w:val="left"/>
    </w:lvl>
    <w:lvl w:ilvl="3" w:tplc="0E1A5630">
      <w:numFmt w:val="decimal"/>
      <w:lvlText w:val=""/>
      <w:lvlJc w:val="left"/>
    </w:lvl>
    <w:lvl w:ilvl="4" w:tplc="FB404A58">
      <w:numFmt w:val="decimal"/>
      <w:lvlText w:val=""/>
      <w:lvlJc w:val="left"/>
    </w:lvl>
    <w:lvl w:ilvl="5" w:tplc="886AAB24">
      <w:numFmt w:val="decimal"/>
      <w:lvlText w:val=""/>
      <w:lvlJc w:val="left"/>
    </w:lvl>
    <w:lvl w:ilvl="6" w:tplc="FC0AD662">
      <w:numFmt w:val="decimal"/>
      <w:lvlText w:val=""/>
      <w:lvlJc w:val="left"/>
    </w:lvl>
    <w:lvl w:ilvl="7" w:tplc="0D723242">
      <w:numFmt w:val="decimal"/>
      <w:lvlText w:val=""/>
      <w:lvlJc w:val="left"/>
    </w:lvl>
    <w:lvl w:ilvl="8" w:tplc="564C2474">
      <w:numFmt w:val="decimal"/>
      <w:lvlText w:val=""/>
      <w:lvlJc w:val="left"/>
    </w:lvl>
  </w:abstractNum>
  <w:abstractNum w:abstractNumId="1" w15:restartNumberingAfterBreak="0">
    <w:nsid w:val="45CF5E3D"/>
    <w:multiLevelType w:val="hybridMultilevel"/>
    <w:tmpl w:val="03F66656"/>
    <w:lvl w:ilvl="0" w:tplc="5BF06C6E">
      <w:start w:val="1"/>
      <w:numFmt w:val="bullet"/>
      <w:lvlText w:val="●"/>
      <w:lvlJc w:val="left"/>
      <w:pPr>
        <w:ind w:left="720" w:hanging="360"/>
      </w:pPr>
    </w:lvl>
    <w:lvl w:ilvl="1" w:tplc="55307568">
      <w:start w:val="1"/>
      <w:numFmt w:val="bullet"/>
      <w:lvlText w:val="○"/>
      <w:lvlJc w:val="left"/>
      <w:pPr>
        <w:ind w:left="1440" w:hanging="360"/>
      </w:pPr>
    </w:lvl>
    <w:lvl w:ilvl="2" w:tplc="709463F0">
      <w:start w:val="1"/>
      <w:numFmt w:val="bullet"/>
      <w:lvlText w:val="■"/>
      <w:lvlJc w:val="left"/>
      <w:pPr>
        <w:ind w:left="2160" w:hanging="360"/>
      </w:pPr>
    </w:lvl>
    <w:lvl w:ilvl="3" w:tplc="49CEB9FE">
      <w:start w:val="1"/>
      <w:numFmt w:val="bullet"/>
      <w:lvlText w:val="●"/>
      <w:lvlJc w:val="left"/>
      <w:pPr>
        <w:ind w:left="2880" w:hanging="360"/>
      </w:pPr>
    </w:lvl>
    <w:lvl w:ilvl="4" w:tplc="D488E62E">
      <w:start w:val="1"/>
      <w:numFmt w:val="bullet"/>
      <w:lvlText w:val="○"/>
      <w:lvlJc w:val="left"/>
      <w:pPr>
        <w:ind w:left="3600" w:hanging="360"/>
      </w:pPr>
    </w:lvl>
    <w:lvl w:ilvl="5" w:tplc="FF12FD7E">
      <w:start w:val="1"/>
      <w:numFmt w:val="bullet"/>
      <w:lvlText w:val="■"/>
      <w:lvlJc w:val="left"/>
      <w:pPr>
        <w:ind w:left="4320" w:hanging="360"/>
      </w:pPr>
    </w:lvl>
    <w:lvl w:ilvl="6" w:tplc="677EC5FE">
      <w:start w:val="1"/>
      <w:numFmt w:val="bullet"/>
      <w:lvlText w:val="●"/>
      <w:lvlJc w:val="left"/>
      <w:pPr>
        <w:ind w:left="5040" w:hanging="360"/>
      </w:pPr>
    </w:lvl>
    <w:lvl w:ilvl="7" w:tplc="2FF67A6A">
      <w:start w:val="1"/>
      <w:numFmt w:val="bullet"/>
      <w:lvlText w:val="●"/>
      <w:lvlJc w:val="left"/>
      <w:pPr>
        <w:ind w:left="5760" w:hanging="360"/>
      </w:pPr>
    </w:lvl>
    <w:lvl w:ilvl="8" w:tplc="A71AFAE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0063868"/>
    <w:multiLevelType w:val="hybridMultilevel"/>
    <w:tmpl w:val="3380FC72"/>
    <w:lvl w:ilvl="0" w:tplc="469C50F0">
      <w:start w:val="1"/>
      <w:numFmt w:val="decimal"/>
      <w:lvlText w:val="%1."/>
      <w:lvlJc w:val="left"/>
      <w:pPr>
        <w:ind w:left="720" w:hanging="360"/>
      </w:pPr>
    </w:lvl>
    <w:lvl w:ilvl="1" w:tplc="635E7EEC">
      <w:numFmt w:val="decimal"/>
      <w:lvlText w:val=""/>
      <w:lvlJc w:val="left"/>
    </w:lvl>
    <w:lvl w:ilvl="2" w:tplc="B19E7C22">
      <w:numFmt w:val="decimal"/>
      <w:lvlText w:val=""/>
      <w:lvlJc w:val="left"/>
    </w:lvl>
    <w:lvl w:ilvl="3" w:tplc="9438BAB4">
      <w:numFmt w:val="decimal"/>
      <w:lvlText w:val=""/>
      <w:lvlJc w:val="left"/>
    </w:lvl>
    <w:lvl w:ilvl="4" w:tplc="2D20A0C0">
      <w:numFmt w:val="decimal"/>
      <w:lvlText w:val=""/>
      <w:lvlJc w:val="left"/>
    </w:lvl>
    <w:lvl w:ilvl="5" w:tplc="9884A63E">
      <w:numFmt w:val="decimal"/>
      <w:lvlText w:val=""/>
      <w:lvlJc w:val="left"/>
    </w:lvl>
    <w:lvl w:ilvl="6" w:tplc="08B0A576">
      <w:numFmt w:val="decimal"/>
      <w:lvlText w:val=""/>
      <w:lvlJc w:val="left"/>
    </w:lvl>
    <w:lvl w:ilvl="7" w:tplc="3628EBB0">
      <w:numFmt w:val="decimal"/>
      <w:lvlText w:val=""/>
      <w:lvlJc w:val="left"/>
    </w:lvl>
    <w:lvl w:ilvl="8" w:tplc="65CCB74A">
      <w:numFmt w:val="decimal"/>
      <w:lvlText w:val=""/>
      <w:lvlJc w:val="left"/>
    </w:lvl>
  </w:abstractNum>
  <w:abstractNum w:abstractNumId="3" w15:restartNumberingAfterBreak="0">
    <w:nsid w:val="78453CCB"/>
    <w:multiLevelType w:val="hybridMultilevel"/>
    <w:tmpl w:val="E4565604"/>
    <w:lvl w:ilvl="0" w:tplc="4A24C924">
      <w:start w:val="1"/>
      <w:numFmt w:val="decimal"/>
      <w:lvlText w:val="%1."/>
      <w:lvlJc w:val="left"/>
      <w:pPr>
        <w:ind w:left="720" w:hanging="360"/>
      </w:pPr>
    </w:lvl>
    <w:lvl w:ilvl="1" w:tplc="04B4D35C">
      <w:numFmt w:val="decimal"/>
      <w:lvlText w:val=""/>
      <w:lvlJc w:val="left"/>
    </w:lvl>
    <w:lvl w:ilvl="2" w:tplc="12409BB6">
      <w:numFmt w:val="decimal"/>
      <w:lvlText w:val=""/>
      <w:lvlJc w:val="left"/>
    </w:lvl>
    <w:lvl w:ilvl="3" w:tplc="37CE59AA">
      <w:numFmt w:val="decimal"/>
      <w:lvlText w:val=""/>
      <w:lvlJc w:val="left"/>
    </w:lvl>
    <w:lvl w:ilvl="4" w:tplc="627A7B4E">
      <w:numFmt w:val="decimal"/>
      <w:lvlText w:val=""/>
      <w:lvlJc w:val="left"/>
    </w:lvl>
    <w:lvl w:ilvl="5" w:tplc="01B872FC">
      <w:numFmt w:val="decimal"/>
      <w:lvlText w:val=""/>
      <w:lvlJc w:val="left"/>
    </w:lvl>
    <w:lvl w:ilvl="6" w:tplc="AD44AC80">
      <w:numFmt w:val="decimal"/>
      <w:lvlText w:val=""/>
      <w:lvlJc w:val="left"/>
    </w:lvl>
    <w:lvl w:ilvl="7" w:tplc="4312792A">
      <w:numFmt w:val="decimal"/>
      <w:lvlText w:val=""/>
      <w:lvlJc w:val="left"/>
    </w:lvl>
    <w:lvl w:ilvl="8" w:tplc="CC92834C">
      <w:numFmt w:val="decimal"/>
      <w:lvlText w:val=""/>
      <w:lvlJc w:val="left"/>
    </w:lvl>
  </w:abstractNum>
  <w:abstractNum w:abstractNumId="4" w15:restartNumberingAfterBreak="0">
    <w:nsid w:val="7C1B7423"/>
    <w:multiLevelType w:val="hybridMultilevel"/>
    <w:tmpl w:val="4622FBE8"/>
    <w:lvl w:ilvl="0" w:tplc="82185BEC">
      <w:start w:val="1"/>
      <w:numFmt w:val="decimal"/>
      <w:lvlText w:val="%1."/>
      <w:lvlJc w:val="left"/>
      <w:pPr>
        <w:ind w:left="720" w:hanging="360"/>
      </w:pPr>
    </w:lvl>
    <w:lvl w:ilvl="1" w:tplc="D7EE6F1C">
      <w:numFmt w:val="decimal"/>
      <w:lvlText w:val=""/>
      <w:lvlJc w:val="left"/>
    </w:lvl>
    <w:lvl w:ilvl="2" w:tplc="1D0A4D8C">
      <w:numFmt w:val="decimal"/>
      <w:lvlText w:val=""/>
      <w:lvlJc w:val="left"/>
    </w:lvl>
    <w:lvl w:ilvl="3" w:tplc="70DC2384">
      <w:numFmt w:val="decimal"/>
      <w:lvlText w:val=""/>
      <w:lvlJc w:val="left"/>
    </w:lvl>
    <w:lvl w:ilvl="4" w:tplc="BFF46460">
      <w:numFmt w:val="decimal"/>
      <w:lvlText w:val=""/>
      <w:lvlJc w:val="left"/>
    </w:lvl>
    <w:lvl w:ilvl="5" w:tplc="28D8467A">
      <w:numFmt w:val="decimal"/>
      <w:lvlText w:val=""/>
      <w:lvlJc w:val="left"/>
    </w:lvl>
    <w:lvl w:ilvl="6" w:tplc="08A8670A">
      <w:numFmt w:val="decimal"/>
      <w:lvlText w:val=""/>
      <w:lvlJc w:val="left"/>
    </w:lvl>
    <w:lvl w:ilvl="7" w:tplc="6C86D59C">
      <w:numFmt w:val="decimal"/>
      <w:lvlText w:val=""/>
      <w:lvlJc w:val="left"/>
    </w:lvl>
    <w:lvl w:ilvl="8" w:tplc="67B294E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DD"/>
    <w:rsid w:val="00240F6E"/>
    <w:rsid w:val="00800B3B"/>
    <w:rsid w:val="00814CDD"/>
    <w:rsid w:val="008F4E2C"/>
    <w:rsid w:val="00DA61EB"/>
    <w:rsid w:val="00E81D07"/>
    <w:rsid w:val="00FC6407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260D3-7EE6-4236-AF45-6D2F33EB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60"/>
      <w:outlineLvl w:val="0"/>
    </w:pPr>
    <w:rPr>
      <w:b/>
      <w:bCs/>
      <w:color w:val="1A4A8A"/>
      <w:sz w:val="30"/>
      <w:szCs w:val="30"/>
    </w:rPr>
  </w:style>
  <w:style w:type="paragraph" w:styleId="Heading2">
    <w:name w:val="heading 2"/>
    <w:qFormat/>
    <w:pPr>
      <w:spacing w:before="300" w:after="120"/>
      <w:outlineLvl w:val="1"/>
    </w:pPr>
    <w:rPr>
      <w:b/>
      <w:bCs/>
      <w:color w:val="2C6BAC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1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D07"/>
  </w:style>
  <w:style w:type="paragraph" w:styleId="Footer">
    <w:name w:val="footer"/>
    <w:basedOn w:val="Normal"/>
    <w:link w:val="FooterChar"/>
    <w:uiPriority w:val="99"/>
    <w:unhideWhenUsed/>
    <w:rsid w:val="00E81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2026-06-23T07:10:00Z</dcterms:created>
  <dcterms:modified xsi:type="dcterms:W3CDTF">2026-06-23T07:10:00Z</dcterms:modified>
</cp:coreProperties>
</file>